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623BC38A" w:rsidR="00A97F27" w:rsidRPr="002A5603" w:rsidRDefault="00DE699F" w:rsidP="00A97F27">
      <w:pPr>
        <w:pStyle w:val="VCAADocumenttitle"/>
        <w:rPr>
          <w:noProof w:val="0"/>
        </w:rPr>
      </w:pPr>
      <w:r w:rsidRPr="002A5603">
        <w:rPr>
          <w:noProof w:val="0"/>
        </w:rPr>
        <w:t>Numeracy</w:t>
      </w:r>
    </w:p>
    <w:p w14:paraId="050E2465" w14:textId="66565934" w:rsidR="00C73F9D" w:rsidRPr="002A5603" w:rsidRDefault="003D421C" w:rsidP="002402F1">
      <w:pPr>
        <w:pStyle w:val="VCAADocumentsubtitle"/>
        <w:ind w:right="3543"/>
        <w:rPr>
          <w:noProof w:val="0"/>
        </w:rPr>
      </w:pPr>
      <w:r w:rsidRPr="002A5603">
        <w:drawing>
          <wp:anchor distT="0" distB="0" distL="114300" distR="114300" simplePos="0" relativeHeight="251662336" behindDoc="1" locked="1" layoutInCell="0" allowOverlap="0" wp14:anchorId="58B35A5E" wp14:editId="02F7C316">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2A5603">
        <w:rPr>
          <w:noProof w:val="0"/>
        </w:rPr>
        <w:t>Victorian</w:t>
      </w:r>
      <w:r w:rsidR="002D2CDF" w:rsidRPr="002A5603">
        <w:rPr>
          <w:noProof w:val="0"/>
        </w:rPr>
        <w:t xml:space="preserve"> </w:t>
      </w:r>
      <w:r w:rsidR="00CE2B38" w:rsidRPr="002A5603">
        <w:rPr>
          <w:noProof w:val="0"/>
        </w:rPr>
        <w:t>Curriculum</w:t>
      </w:r>
      <w:r w:rsidR="002D2CDF" w:rsidRPr="002A5603">
        <w:rPr>
          <w:noProof w:val="0"/>
        </w:rPr>
        <w:t xml:space="preserve"> </w:t>
      </w:r>
      <w:r w:rsidR="00CE2B38" w:rsidRPr="002A5603">
        <w:rPr>
          <w:noProof w:val="0"/>
        </w:rPr>
        <w:t>F–10</w:t>
      </w:r>
      <w:r w:rsidR="002D2CDF" w:rsidRPr="002A5603">
        <w:rPr>
          <w:noProof w:val="0"/>
        </w:rPr>
        <w:t xml:space="preserve"> </w:t>
      </w:r>
      <w:r w:rsidR="00CE2B38" w:rsidRPr="002A5603">
        <w:rPr>
          <w:noProof w:val="0"/>
        </w:rPr>
        <w:t>Version</w:t>
      </w:r>
      <w:r w:rsidR="002D2CDF" w:rsidRPr="002A5603">
        <w:rPr>
          <w:noProof w:val="0"/>
        </w:rPr>
        <w:t xml:space="preserve"> </w:t>
      </w:r>
      <w:r w:rsidR="00CE2B38" w:rsidRPr="002A5603">
        <w:rPr>
          <w:noProof w:val="0"/>
        </w:rPr>
        <w:t>2.0</w:t>
      </w:r>
    </w:p>
    <w:p w14:paraId="0A96EF31" w14:textId="77777777" w:rsidR="00C73F9D" w:rsidRPr="002A5603" w:rsidRDefault="00C73F9D" w:rsidP="00777437">
      <w:pPr>
        <w:rPr>
          <w:lang w:val="en-AU"/>
        </w:rPr>
        <w:sectPr w:rsidR="00C73F9D" w:rsidRPr="002A5603"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24D22E40" w14:textId="77777777" w:rsidR="00322123" w:rsidRPr="002A5603" w:rsidRDefault="00322123" w:rsidP="002A1E58">
      <w:pPr>
        <w:pStyle w:val="Heading1"/>
      </w:pPr>
      <w:bookmarkStart w:id="0" w:name="_Toc144886854"/>
      <w:bookmarkStart w:id="1" w:name="_Toc144894971"/>
      <w:bookmarkStart w:id="2" w:name="_Toc163664693"/>
      <w:r w:rsidRPr="002A5603">
        <w:lastRenderedPageBreak/>
        <w:t>Contents</w:t>
      </w:r>
      <w:bookmarkEnd w:id="0"/>
      <w:bookmarkEnd w:id="1"/>
      <w:bookmarkEnd w:id="2"/>
    </w:p>
    <w:p w14:paraId="3E121A0A" w14:textId="06DC9088" w:rsidR="00AE0018" w:rsidRDefault="00D6367B">
      <w:pPr>
        <w:pStyle w:val="TOC1"/>
        <w:rPr>
          <w:rFonts w:asciiTheme="minorHAnsi" w:eastAsiaTheme="minorEastAsia" w:hAnsiTheme="minorHAnsi" w:cstheme="minorBidi"/>
          <w:b w:val="0"/>
          <w:bCs w:val="0"/>
          <w:kern w:val="2"/>
          <w:sz w:val="22"/>
          <w:szCs w:val="22"/>
          <w14:ligatures w14:val="standardContextual"/>
        </w:rPr>
      </w:pPr>
      <w:r w:rsidRPr="002A5603">
        <w:rPr>
          <w:b w:val="0"/>
          <w:bCs w:val="0"/>
          <w:noProof w:val="0"/>
          <w:sz w:val="24"/>
        </w:rPr>
        <w:fldChar w:fldCharType="begin"/>
      </w:r>
      <w:r w:rsidRPr="002A5603">
        <w:rPr>
          <w:noProof w:val="0"/>
          <w:sz w:val="24"/>
        </w:rPr>
        <w:instrText xml:space="preserve"> TOC \o "1-2" \h \z \u \t "VCAA Heading 2,3" </w:instrText>
      </w:r>
      <w:r w:rsidRPr="002A5603">
        <w:rPr>
          <w:b w:val="0"/>
          <w:bCs w:val="0"/>
          <w:noProof w:val="0"/>
          <w:sz w:val="24"/>
        </w:rPr>
        <w:fldChar w:fldCharType="separate"/>
      </w:r>
      <w:hyperlink w:anchor="_Toc163664694" w:history="1">
        <w:r w:rsidR="00AE0018" w:rsidRPr="007F47C6">
          <w:rPr>
            <w:rStyle w:val="Hyperlink"/>
          </w:rPr>
          <w:t>Introduction</w:t>
        </w:r>
        <w:r w:rsidR="00AE0018">
          <w:rPr>
            <w:webHidden/>
          </w:rPr>
          <w:tab/>
        </w:r>
        <w:r w:rsidR="00AE0018">
          <w:rPr>
            <w:webHidden/>
          </w:rPr>
          <w:fldChar w:fldCharType="begin"/>
        </w:r>
        <w:r w:rsidR="00AE0018">
          <w:rPr>
            <w:webHidden/>
          </w:rPr>
          <w:instrText xml:space="preserve"> PAGEREF _Toc163664694 \h </w:instrText>
        </w:r>
        <w:r w:rsidR="00AE0018">
          <w:rPr>
            <w:webHidden/>
          </w:rPr>
        </w:r>
        <w:r w:rsidR="00AE0018">
          <w:rPr>
            <w:webHidden/>
          </w:rPr>
          <w:fldChar w:fldCharType="separate"/>
        </w:r>
        <w:r w:rsidR="004506C8">
          <w:rPr>
            <w:webHidden/>
          </w:rPr>
          <w:t>2</w:t>
        </w:r>
        <w:r w:rsidR="00AE0018">
          <w:rPr>
            <w:webHidden/>
          </w:rPr>
          <w:fldChar w:fldCharType="end"/>
        </w:r>
      </w:hyperlink>
    </w:p>
    <w:p w14:paraId="577DC04E" w14:textId="44DF935A" w:rsidR="00AE0018" w:rsidRDefault="00215E67">
      <w:pPr>
        <w:pStyle w:val="TOC2"/>
        <w:rPr>
          <w:rFonts w:asciiTheme="minorHAnsi" w:eastAsiaTheme="minorEastAsia" w:hAnsiTheme="minorHAnsi" w:cstheme="minorBidi"/>
          <w:kern w:val="2"/>
          <w:sz w:val="22"/>
          <w:szCs w:val="22"/>
          <w14:ligatures w14:val="standardContextual"/>
        </w:rPr>
      </w:pPr>
      <w:hyperlink w:anchor="_Toc163664695" w:history="1">
        <w:r w:rsidR="00AE0018" w:rsidRPr="007F47C6">
          <w:rPr>
            <w:rStyle w:val="Hyperlink"/>
          </w:rPr>
          <w:t>Foundational skills in the Victorian Curriculum F–10</w:t>
        </w:r>
        <w:r w:rsidR="00AE0018">
          <w:rPr>
            <w:webHidden/>
          </w:rPr>
          <w:tab/>
        </w:r>
        <w:r w:rsidR="00AE0018">
          <w:rPr>
            <w:webHidden/>
          </w:rPr>
          <w:fldChar w:fldCharType="begin"/>
        </w:r>
        <w:r w:rsidR="00AE0018">
          <w:rPr>
            <w:webHidden/>
          </w:rPr>
          <w:instrText xml:space="preserve"> PAGEREF _Toc163664695 \h </w:instrText>
        </w:r>
        <w:r w:rsidR="00AE0018">
          <w:rPr>
            <w:webHidden/>
          </w:rPr>
        </w:r>
        <w:r w:rsidR="00AE0018">
          <w:rPr>
            <w:webHidden/>
          </w:rPr>
          <w:fldChar w:fldCharType="separate"/>
        </w:r>
        <w:r w:rsidR="004506C8">
          <w:rPr>
            <w:webHidden/>
          </w:rPr>
          <w:t>2</w:t>
        </w:r>
        <w:r w:rsidR="00AE0018">
          <w:rPr>
            <w:webHidden/>
          </w:rPr>
          <w:fldChar w:fldCharType="end"/>
        </w:r>
      </w:hyperlink>
    </w:p>
    <w:p w14:paraId="0E4765E7" w14:textId="079D1467" w:rsidR="00AE0018" w:rsidRDefault="00215E67">
      <w:pPr>
        <w:pStyle w:val="TOC2"/>
        <w:rPr>
          <w:rFonts w:asciiTheme="minorHAnsi" w:eastAsiaTheme="minorEastAsia" w:hAnsiTheme="minorHAnsi" w:cstheme="minorBidi"/>
          <w:kern w:val="2"/>
          <w:sz w:val="22"/>
          <w:szCs w:val="22"/>
          <w14:ligatures w14:val="standardContextual"/>
        </w:rPr>
      </w:pPr>
      <w:hyperlink w:anchor="_Toc163664696" w:history="1">
        <w:r w:rsidR="00AE0018" w:rsidRPr="007F47C6">
          <w:rPr>
            <w:rStyle w:val="Hyperlink"/>
          </w:rPr>
          <w:t>What is numeracy?</w:t>
        </w:r>
        <w:r w:rsidR="00AE0018">
          <w:rPr>
            <w:webHidden/>
          </w:rPr>
          <w:tab/>
        </w:r>
        <w:r w:rsidR="00AE0018">
          <w:rPr>
            <w:webHidden/>
          </w:rPr>
          <w:fldChar w:fldCharType="begin"/>
        </w:r>
        <w:r w:rsidR="00AE0018">
          <w:rPr>
            <w:webHidden/>
          </w:rPr>
          <w:instrText xml:space="preserve"> PAGEREF _Toc163664696 \h </w:instrText>
        </w:r>
        <w:r w:rsidR="00AE0018">
          <w:rPr>
            <w:webHidden/>
          </w:rPr>
        </w:r>
        <w:r w:rsidR="00AE0018">
          <w:rPr>
            <w:webHidden/>
          </w:rPr>
          <w:fldChar w:fldCharType="separate"/>
        </w:r>
        <w:r w:rsidR="004506C8">
          <w:rPr>
            <w:webHidden/>
          </w:rPr>
          <w:t>2</w:t>
        </w:r>
        <w:r w:rsidR="00AE0018">
          <w:rPr>
            <w:webHidden/>
          </w:rPr>
          <w:fldChar w:fldCharType="end"/>
        </w:r>
      </w:hyperlink>
    </w:p>
    <w:p w14:paraId="641D022B" w14:textId="0A68D1E0" w:rsidR="00AE0018" w:rsidRDefault="00215E67">
      <w:pPr>
        <w:pStyle w:val="TOC2"/>
        <w:rPr>
          <w:rFonts w:asciiTheme="minorHAnsi" w:eastAsiaTheme="minorEastAsia" w:hAnsiTheme="minorHAnsi" w:cstheme="minorBidi"/>
          <w:kern w:val="2"/>
          <w:sz w:val="22"/>
          <w:szCs w:val="22"/>
          <w14:ligatures w14:val="standardContextual"/>
        </w:rPr>
      </w:pPr>
      <w:hyperlink w:anchor="_Toc163664697" w:history="1">
        <w:r w:rsidR="00AE0018" w:rsidRPr="007F47C6">
          <w:rPr>
            <w:rStyle w:val="Hyperlink"/>
          </w:rPr>
          <w:t>What is the Numeracy progression?</w:t>
        </w:r>
        <w:r w:rsidR="00AE0018">
          <w:rPr>
            <w:webHidden/>
          </w:rPr>
          <w:tab/>
        </w:r>
        <w:r w:rsidR="00AE0018">
          <w:rPr>
            <w:webHidden/>
          </w:rPr>
          <w:fldChar w:fldCharType="begin"/>
        </w:r>
        <w:r w:rsidR="00AE0018">
          <w:rPr>
            <w:webHidden/>
          </w:rPr>
          <w:instrText xml:space="preserve"> PAGEREF _Toc163664697 \h </w:instrText>
        </w:r>
        <w:r w:rsidR="00AE0018">
          <w:rPr>
            <w:webHidden/>
          </w:rPr>
        </w:r>
        <w:r w:rsidR="00AE0018">
          <w:rPr>
            <w:webHidden/>
          </w:rPr>
          <w:fldChar w:fldCharType="separate"/>
        </w:r>
        <w:r w:rsidR="004506C8">
          <w:rPr>
            <w:webHidden/>
          </w:rPr>
          <w:t>3</w:t>
        </w:r>
        <w:r w:rsidR="00AE0018">
          <w:rPr>
            <w:webHidden/>
          </w:rPr>
          <w:fldChar w:fldCharType="end"/>
        </w:r>
      </w:hyperlink>
    </w:p>
    <w:p w14:paraId="47E90EC0" w14:textId="71EE3EB3" w:rsidR="00AE0018" w:rsidRDefault="00215E67">
      <w:pPr>
        <w:pStyle w:val="TOC2"/>
        <w:rPr>
          <w:rFonts w:asciiTheme="minorHAnsi" w:eastAsiaTheme="minorEastAsia" w:hAnsiTheme="minorHAnsi" w:cstheme="minorBidi"/>
          <w:kern w:val="2"/>
          <w:sz w:val="22"/>
          <w:szCs w:val="22"/>
          <w14:ligatures w14:val="standardContextual"/>
        </w:rPr>
      </w:pPr>
      <w:hyperlink w:anchor="_Toc163664698" w:history="1">
        <w:r w:rsidR="00AE0018" w:rsidRPr="007F47C6">
          <w:rPr>
            <w:rStyle w:val="Hyperlink"/>
            <w:shd w:val="clear" w:color="auto" w:fill="FFFFFF"/>
          </w:rPr>
          <w:t>How can you use the Numeracy progression?</w:t>
        </w:r>
        <w:r w:rsidR="00AE0018">
          <w:rPr>
            <w:webHidden/>
          </w:rPr>
          <w:tab/>
        </w:r>
        <w:r w:rsidR="00AE0018">
          <w:rPr>
            <w:webHidden/>
          </w:rPr>
          <w:fldChar w:fldCharType="begin"/>
        </w:r>
        <w:r w:rsidR="00AE0018">
          <w:rPr>
            <w:webHidden/>
          </w:rPr>
          <w:instrText xml:space="preserve"> PAGEREF _Toc163664698 \h </w:instrText>
        </w:r>
        <w:r w:rsidR="00AE0018">
          <w:rPr>
            <w:webHidden/>
          </w:rPr>
        </w:r>
        <w:r w:rsidR="00AE0018">
          <w:rPr>
            <w:webHidden/>
          </w:rPr>
          <w:fldChar w:fldCharType="separate"/>
        </w:r>
        <w:r w:rsidR="004506C8">
          <w:rPr>
            <w:webHidden/>
          </w:rPr>
          <w:t>3</w:t>
        </w:r>
        <w:r w:rsidR="00AE0018">
          <w:rPr>
            <w:webHidden/>
          </w:rPr>
          <w:fldChar w:fldCharType="end"/>
        </w:r>
      </w:hyperlink>
    </w:p>
    <w:p w14:paraId="52E7C180" w14:textId="40980A51" w:rsidR="00AE0018" w:rsidRDefault="00215E67">
      <w:pPr>
        <w:pStyle w:val="TOC2"/>
        <w:rPr>
          <w:rFonts w:asciiTheme="minorHAnsi" w:eastAsiaTheme="minorEastAsia" w:hAnsiTheme="minorHAnsi" w:cstheme="minorBidi"/>
          <w:kern w:val="2"/>
          <w:sz w:val="22"/>
          <w:szCs w:val="22"/>
          <w14:ligatures w14:val="standardContextual"/>
        </w:rPr>
      </w:pPr>
      <w:hyperlink w:anchor="_Toc163664699" w:history="1">
        <w:r w:rsidR="00AE0018" w:rsidRPr="007F47C6">
          <w:rPr>
            <w:rStyle w:val="Hyperlink"/>
          </w:rPr>
          <w:t>Structure</w:t>
        </w:r>
        <w:r w:rsidR="00AE0018">
          <w:rPr>
            <w:webHidden/>
          </w:rPr>
          <w:tab/>
        </w:r>
        <w:r w:rsidR="00AE0018">
          <w:rPr>
            <w:webHidden/>
          </w:rPr>
          <w:fldChar w:fldCharType="begin"/>
        </w:r>
        <w:r w:rsidR="00AE0018">
          <w:rPr>
            <w:webHidden/>
          </w:rPr>
          <w:instrText xml:space="preserve"> PAGEREF _Toc163664699 \h </w:instrText>
        </w:r>
        <w:r w:rsidR="00AE0018">
          <w:rPr>
            <w:webHidden/>
          </w:rPr>
        </w:r>
        <w:r w:rsidR="00AE0018">
          <w:rPr>
            <w:webHidden/>
          </w:rPr>
          <w:fldChar w:fldCharType="separate"/>
        </w:r>
        <w:r w:rsidR="004506C8">
          <w:rPr>
            <w:webHidden/>
          </w:rPr>
          <w:t>4</w:t>
        </w:r>
        <w:r w:rsidR="00AE0018">
          <w:rPr>
            <w:webHidden/>
          </w:rPr>
          <w:fldChar w:fldCharType="end"/>
        </w:r>
      </w:hyperlink>
    </w:p>
    <w:p w14:paraId="1FF73EF7" w14:textId="256E51E7" w:rsidR="00AE0018" w:rsidRDefault="00215E67">
      <w:pPr>
        <w:pStyle w:val="TOC1"/>
        <w:rPr>
          <w:rFonts w:asciiTheme="minorHAnsi" w:eastAsiaTheme="minorEastAsia" w:hAnsiTheme="minorHAnsi" w:cstheme="minorBidi"/>
          <w:b w:val="0"/>
          <w:bCs w:val="0"/>
          <w:kern w:val="2"/>
          <w:sz w:val="22"/>
          <w:szCs w:val="22"/>
          <w14:ligatures w14:val="standardContextual"/>
        </w:rPr>
      </w:pPr>
      <w:hyperlink w:anchor="_Toc163664700" w:history="1">
        <w:r w:rsidR="00AE0018" w:rsidRPr="007F47C6">
          <w:rPr>
            <w:rStyle w:val="Hyperlink"/>
          </w:rPr>
          <w:t>Number sense and algebra</w:t>
        </w:r>
        <w:r w:rsidR="00AE0018">
          <w:rPr>
            <w:webHidden/>
          </w:rPr>
          <w:tab/>
        </w:r>
        <w:r w:rsidR="00AE0018">
          <w:rPr>
            <w:webHidden/>
          </w:rPr>
          <w:fldChar w:fldCharType="begin"/>
        </w:r>
        <w:r w:rsidR="00AE0018">
          <w:rPr>
            <w:webHidden/>
          </w:rPr>
          <w:instrText xml:space="preserve"> PAGEREF _Toc163664700 \h </w:instrText>
        </w:r>
        <w:r w:rsidR="00AE0018">
          <w:rPr>
            <w:webHidden/>
          </w:rPr>
        </w:r>
        <w:r w:rsidR="00AE0018">
          <w:rPr>
            <w:webHidden/>
          </w:rPr>
          <w:fldChar w:fldCharType="separate"/>
        </w:r>
        <w:r w:rsidR="004506C8">
          <w:rPr>
            <w:webHidden/>
          </w:rPr>
          <w:t>9</w:t>
        </w:r>
        <w:r w:rsidR="00AE0018">
          <w:rPr>
            <w:webHidden/>
          </w:rPr>
          <w:fldChar w:fldCharType="end"/>
        </w:r>
      </w:hyperlink>
    </w:p>
    <w:p w14:paraId="6B37600C" w14:textId="62E00D11" w:rsidR="00AE0018" w:rsidRDefault="00215E67">
      <w:pPr>
        <w:pStyle w:val="TOC1"/>
        <w:rPr>
          <w:rFonts w:asciiTheme="minorHAnsi" w:eastAsiaTheme="minorEastAsia" w:hAnsiTheme="minorHAnsi" w:cstheme="minorBidi"/>
          <w:b w:val="0"/>
          <w:bCs w:val="0"/>
          <w:kern w:val="2"/>
          <w:sz w:val="22"/>
          <w:szCs w:val="22"/>
          <w14:ligatures w14:val="standardContextual"/>
        </w:rPr>
      </w:pPr>
      <w:hyperlink w:anchor="_Toc163664701" w:history="1">
        <w:r w:rsidR="00AE0018" w:rsidRPr="007F47C6">
          <w:rPr>
            <w:rStyle w:val="Hyperlink"/>
          </w:rPr>
          <w:t>Measurement and geometry</w:t>
        </w:r>
        <w:r w:rsidR="00AE0018">
          <w:rPr>
            <w:webHidden/>
          </w:rPr>
          <w:tab/>
        </w:r>
        <w:r w:rsidR="00AE0018">
          <w:rPr>
            <w:webHidden/>
          </w:rPr>
          <w:fldChar w:fldCharType="begin"/>
        </w:r>
        <w:r w:rsidR="00AE0018">
          <w:rPr>
            <w:webHidden/>
          </w:rPr>
          <w:instrText xml:space="preserve"> PAGEREF _Toc163664701 \h </w:instrText>
        </w:r>
        <w:r w:rsidR="00AE0018">
          <w:rPr>
            <w:webHidden/>
          </w:rPr>
        </w:r>
        <w:r w:rsidR="00AE0018">
          <w:rPr>
            <w:webHidden/>
          </w:rPr>
          <w:fldChar w:fldCharType="separate"/>
        </w:r>
        <w:r w:rsidR="004506C8">
          <w:rPr>
            <w:webHidden/>
          </w:rPr>
          <w:t>28</w:t>
        </w:r>
        <w:r w:rsidR="00AE0018">
          <w:rPr>
            <w:webHidden/>
          </w:rPr>
          <w:fldChar w:fldCharType="end"/>
        </w:r>
      </w:hyperlink>
    </w:p>
    <w:p w14:paraId="466C8FCA" w14:textId="0AF024DB" w:rsidR="00AE0018" w:rsidRDefault="00215E67">
      <w:pPr>
        <w:pStyle w:val="TOC1"/>
        <w:rPr>
          <w:rFonts w:asciiTheme="minorHAnsi" w:eastAsiaTheme="minorEastAsia" w:hAnsiTheme="minorHAnsi" w:cstheme="minorBidi"/>
          <w:b w:val="0"/>
          <w:bCs w:val="0"/>
          <w:kern w:val="2"/>
          <w:sz w:val="22"/>
          <w:szCs w:val="22"/>
          <w14:ligatures w14:val="standardContextual"/>
        </w:rPr>
      </w:pPr>
      <w:hyperlink w:anchor="_Toc163664702" w:history="1">
        <w:r w:rsidR="00AE0018" w:rsidRPr="007F47C6">
          <w:rPr>
            <w:rStyle w:val="Hyperlink"/>
          </w:rPr>
          <w:t>Statistics and probability</w:t>
        </w:r>
        <w:r w:rsidR="00AE0018">
          <w:rPr>
            <w:webHidden/>
          </w:rPr>
          <w:tab/>
        </w:r>
        <w:r w:rsidR="00AE0018">
          <w:rPr>
            <w:webHidden/>
          </w:rPr>
          <w:fldChar w:fldCharType="begin"/>
        </w:r>
        <w:r w:rsidR="00AE0018">
          <w:rPr>
            <w:webHidden/>
          </w:rPr>
          <w:instrText xml:space="preserve"> PAGEREF _Toc163664702 \h </w:instrText>
        </w:r>
        <w:r w:rsidR="00AE0018">
          <w:rPr>
            <w:webHidden/>
          </w:rPr>
        </w:r>
        <w:r w:rsidR="00AE0018">
          <w:rPr>
            <w:webHidden/>
          </w:rPr>
          <w:fldChar w:fldCharType="separate"/>
        </w:r>
        <w:r w:rsidR="004506C8">
          <w:rPr>
            <w:webHidden/>
          </w:rPr>
          <w:t>37</w:t>
        </w:r>
        <w:r w:rsidR="00AE0018">
          <w:rPr>
            <w:webHidden/>
          </w:rPr>
          <w:fldChar w:fldCharType="end"/>
        </w:r>
      </w:hyperlink>
    </w:p>
    <w:p w14:paraId="4DD513B8" w14:textId="174E30B5" w:rsidR="00AE0018" w:rsidRDefault="00215E67">
      <w:pPr>
        <w:pStyle w:val="TOC1"/>
        <w:rPr>
          <w:rFonts w:asciiTheme="minorHAnsi" w:eastAsiaTheme="minorEastAsia" w:hAnsiTheme="minorHAnsi" w:cstheme="minorBidi"/>
          <w:b w:val="0"/>
          <w:bCs w:val="0"/>
          <w:kern w:val="2"/>
          <w:sz w:val="22"/>
          <w:szCs w:val="22"/>
          <w14:ligatures w14:val="standardContextual"/>
        </w:rPr>
      </w:pPr>
      <w:hyperlink w:anchor="_Toc163664703" w:history="1">
        <w:r w:rsidR="00AE0018" w:rsidRPr="007F47C6">
          <w:rPr>
            <w:rStyle w:val="Hyperlink"/>
          </w:rPr>
          <w:t>Glossary</w:t>
        </w:r>
        <w:r w:rsidR="00AE0018">
          <w:rPr>
            <w:webHidden/>
          </w:rPr>
          <w:tab/>
        </w:r>
        <w:r w:rsidR="00AE0018">
          <w:rPr>
            <w:webHidden/>
          </w:rPr>
          <w:fldChar w:fldCharType="begin"/>
        </w:r>
        <w:r w:rsidR="00AE0018">
          <w:rPr>
            <w:webHidden/>
          </w:rPr>
          <w:instrText xml:space="preserve"> PAGEREF _Toc163664703 \h </w:instrText>
        </w:r>
        <w:r w:rsidR="00AE0018">
          <w:rPr>
            <w:webHidden/>
          </w:rPr>
        </w:r>
        <w:r w:rsidR="00AE0018">
          <w:rPr>
            <w:webHidden/>
          </w:rPr>
          <w:fldChar w:fldCharType="separate"/>
        </w:r>
        <w:r w:rsidR="004506C8">
          <w:rPr>
            <w:webHidden/>
          </w:rPr>
          <w:t>42</w:t>
        </w:r>
        <w:r w:rsidR="00AE0018">
          <w:rPr>
            <w:webHidden/>
          </w:rPr>
          <w:fldChar w:fldCharType="end"/>
        </w:r>
      </w:hyperlink>
    </w:p>
    <w:p w14:paraId="1E8BFB1A" w14:textId="026263CC" w:rsidR="00DB1C96" w:rsidRPr="002A5603" w:rsidRDefault="00D6367B" w:rsidP="00A70454">
      <w:pPr>
        <w:rPr>
          <w:lang w:val="en-AU"/>
        </w:rPr>
      </w:pPr>
      <w:r w:rsidRPr="002A5603">
        <w:rPr>
          <w:rFonts w:ascii="Arial" w:eastAsia="Times New Roman" w:hAnsi="Arial" w:cs="Arial"/>
          <w:b/>
          <w:bCs/>
          <w:sz w:val="24"/>
          <w:szCs w:val="24"/>
          <w:lang w:val="en-AU" w:eastAsia="en-AU"/>
        </w:rPr>
        <w:fldChar w:fldCharType="end"/>
      </w:r>
    </w:p>
    <w:p w14:paraId="7B2CDB06" w14:textId="77777777" w:rsidR="00365D51" w:rsidRPr="002A5603" w:rsidRDefault="00365D51" w:rsidP="00365D51">
      <w:pPr>
        <w:rPr>
          <w:lang w:val="en-AU" w:eastAsia="en-AU"/>
        </w:rPr>
        <w:sectPr w:rsidR="00365D51" w:rsidRPr="002A5603" w:rsidSect="0091624E">
          <w:headerReference w:type="first" r:id="rId15"/>
          <w:footerReference w:type="first" r:id="rId16"/>
          <w:type w:val="oddPage"/>
          <w:pgSz w:w="11907" w:h="16840" w:code="9"/>
          <w:pgMar w:top="1644" w:right="1134" w:bottom="238" w:left="1134" w:header="709" w:footer="567" w:gutter="0"/>
          <w:pgNumType w:fmt="lowerRoman" w:start="1"/>
          <w:cols w:space="708"/>
          <w:titlePg/>
          <w:docGrid w:linePitch="360"/>
        </w:sectPr>
      </w:pPr>
    </w:p>
    <w:p w14:paraId="02DB796F" w14:textId="5109AAFA" w:rsidR="00243F0D" w:rsidRPr="002A5603" w:rsidRDefault="00762B09" w:rsidP="00853684">
      <w:pPr>
        <w:pStyle w:val="Heading1"/>
      </w:pPr>
      <w:bookmarkStart w:id="3" w:name="_Toc163664694"/>
      <w:r w:rsidRPr="002A5603">
        <w:lastRenderedPageBreak/>
        <w:t>I</w:t>
      </w:r>
      <w:r w:rsidR="00CE2B38" w:rsidRPr="002A5603">
        <w:t>ntroduct</w:t>
      </w:r>
      <w:r w:rsidR="00B33C80" w:rsidRPr="002A5603">
        <w:t>ion</w:t>
      </w:r>
      <w:bookmarkEnd w:id="3"/>
    </w:p>
    <w:p w14:paraId="087DFEB5" w14:textId="77777777" w:rsidR="00D746C0" w:rsidRDefault="00D746C0" w:rsidP="005F769F">
      <w:pPr>
        <w:pStyle w:val="Heading2"/>
      </w:pPr>
      <w:bookmarkStart w:id="4" w:name="_Toc163664695"/>
      <w:bookmarkStart w:id="5" w:name="_Toc81842157"/>
      <w:bookmarkStart w:id="6" w:name="_Hlk82099126"/>
      <w:bookmarkStart w:id="7" w:name="_Hlk82099592"/>
      <w:r>
        <w:t>Foundational skills in the Victorian Curriculum F–10</w:t>
      </w:r>
      <w:bookmarkEnd w:id="4"/>
    </w:p>
    <w:p w14:paraId="6760F98D" w14:textId="1D40B826" w:rsidR="00E92005" w:rsidRPr="00E72707" w:rsidRDefault="00E92005" w:rsidP="00E72707">
      <w:pPr>
        <w:pStyle w:val="VCAAbody"/>
      </w:pPr>
      <w:r w:rsidRPr="00E72707">
        <w:t>The 3 foundational skills offer a comprehensive view of digital literacy, literacy and numeracy learning, describing observable skills (what students can write, say, make or do). They are fundamental to learning across the curriculum: their development is crucial to developing understanding of the key knowledge, skills and concepts in the learning areas and capabilities. They are utilised across the entire curriculum and are critical to enabling learning for all students during their years at school. All students should leave school with the necessary proficiency in literacy and numeracy and in digital literacy to fully participate in work and the community as active and informed citizens who contribute to Australian society and the economy.</w:t>
      </w:r>
    </w:p>
    <w:p w14:paraId="0E52844C" w14:textId="1D50C44F" w:rsidR="00E92005" w:rsidRPr="00E72707" w:rsidRDefault="00E92005" w:rsidP="00E72707">
      <w:pPr>
        <w:pStyle w:val="VCAAbody"/>
      </w:pPr>
      <w:r w:rsidRPr="00E72707">
        <w:t>These foundation</w:t>
      </w:r>
      <w:r w:rsidR="00B92725">
        <w:t>al</w:t>
      </w:r>
      <w:r w:rsidRPr="00E72707">
        <w:t xml:space="preserve"> skills are not described as curriculums themselves. Their development is enabled by the achievement of the knowledge and skills mainly located in the Victorian Curriculum F–10 Digital Technologies, English and Mathematics. They are further developed and applied in the other learning areas and capabilities. </w:t>
      </w:r>
    </w:p>
    <w:p w14:paraId="0EAA0492" w14:textId="77777777" w:rsidR="00E92005" w:rsidRPr="007C24C3" w:rsidRDefault="00E92005" w:rsidP="00E92005">
      <w:pPr>
        <w:pStyle w:val="VCAAbullet"/>
        <w:rPr>
          <w:rFonts w:eastAsia="Arial"/>
        </w:rPr>
      </w:pPr>
      <w:r w:rsidRPr="007C24C3">
        <w:rPr>
          <w:rFonts w:eastAsia="Arial"/>
        </w:rPr>
        <w:t xml:space="preserve">Literacy is presented as a progression. The English Version 2.0 curriculum provides the knowledge and skills that underpin literacy and the progressions have been mapped to the curriculum level expectations in English. </w:t>
      </w:r>
    </w:p>
    <w:p w14:paraId="2B7E07EB" w14:textId="77777777" w:rsidR="00E92005" w:rsidRPr="007C24C3" w:rsidRDefault="00E92005" w:rsidP="00E92005">
      <w:pPr>
        <w:pStyle w:val="VCAAbullet"/>
        <w:rPr>
          <w:rFonts w:eastAsia="Arial"/>
        </w:rPr>
      </w:pPr>
      <w:r w:rsidRPr="007C24C3">
        <w:rPr>
          <w:rFonts w:eastAsia="Arial"/>
        </w:rPr>
        <w:t xml:space="preserve">Numeracy is presented as a progression. The Mathematics Version 2.0 curriculum provides the knowledge and skills that underpin numeracy and the progressions have been mapped to the curriculum level expectations in Mathematics. </w:t>
      </w:r>
    </w:p>
    <w:p w14:paraId="1D0282A9" w14:textId="77777777" w:rsidR="00E92005" w:rsidRPr="007C24C3" w:rsidRDefault="00E92005" w:rsidP="00E92005">
      <w:pPr>
        <w:pStyle w:val="VCAAbullet"/>
        <w:rPr>
          <w:rFonts w:eastAsia="Arial"/>
        </w:rPr>
      </w:pPr>
      <w:r w:rsidRPr="007C24C3">
        <w:rPr>
          <w:rFonts w:eastAsia="Arial"/>
        </w:rPr>
        <w:t xml:space="preserve">The digital literacy skills are presented as a continuum of learning, with strong links to the Digital Technologies Version 2.0 curriculum. </w:t>
      </w:r>
    </w:p>
    <w:p w14:paraId="16AC5866" w14:textId="797AABCD" w:rsidR="00E92005" w:rsidRDefault="00E92005" w:rsidP="00E92005">
      <w:pPr>
        <w:pStyle w:val="VCAAbody"/>
      </w:pPr>
      <w:r w:rsidRPr="007C24C3">
        <w:rPr>
          <w:lang w:val="en-AU"/>
        </w:rPr>
        <w:t xml:space="preserve">The foundational skills are provided as reference points to enable schools to use in their planning and evaluation of their learning </w:t>
      </w:r>
      <w:r w:rsidRPr="007C24C3">
        <w:t>programs</w:t>
      </w:r>
      <w:r w:rsidRPr="007C24C3">
        <w:rPr>
          <w:lang w:val="en-AU"/>
        </w:rPr>
        <w:t>.</w:t>
      </w:r>
      <w:r w:rsidRPr="007C24C3">
        <w:rPr>
          <w:i/>
          <w:iCs/>
          <w:lang w:val="en-AU"/>
        </w:rPr>
        <w:t xml:space="preserve"> </w:t>
      </w:r>
      <w:r w:rsidRPr="007C24C3">
        <w:rPr>
          <w:lang w:val="en-AU"/>
        </w:rPr>
        <w:t>Future releases of the website will include resources to help teachers and school leaders use the foundation</w:t>
      </w:r>
      <w:r w:rsidR="00B92725">
        <w:rPr>
          <w:lang w:val="en-AU"/>
        </w:rPr>
        <w:t>al</w:t>
      </w:r>
      <w:r w:rsidRPr="007C24C3">
        <w:rPr>
          <w:lang w:val="en-AU"/>
        </w:rPr>
        <w:t xml:space="preserve"> skills </w:t>
      </w:r>
      <w:r w:rsidRPr="007C24C3" w:rsidDel="00DC7C08">
        <w:rPr>
          <w:lang w:val="en-AU"/>
        </w:rPr>
        <w:t xml:space="preserve">when planning teaching and learning for whole classrooms and for individual students. </w:t>
      </w:r>
    </w:p>
    <w:p w14:paraId="7FEC2021" w14:textId="17E70E1C" w:rsidR="00DE699F" w:rsidRPr="002A5603" w:rsidRDefault="00DE699F" w:rsidP="00DE699F">
      <w:pPr>
        <w:pStyle w:val="Heading2"/>
      </w:pPr>
      <w:bookmarkStart w:id="8" w:name="_Toc163664696"/>
      <w:r w:rsidRPr="002A5603">
        <w:t xml:space="preserve">What is </w:t>
      </w:r>
      <w:r w:rsidR="00AE0018">
        <w:t>n</w:t>
      </w:r>
      <w:r w:rsidR="00AE0018" w:rsidRPr="002A5603">
        <w:t>umeracy</w:t>
      </w:r>
      <w:r w:rsidR="00BD68FA">
        <w:t>?</w:t>
      </w:r>
      <w:bookmarkEnd w:id="8"/>
    </w:p>
    <w:p w14:paraId="46E82758" w14:textId="4C70E111" w:rsidR="00D746C0" w:rsidRPr="00F3671D" w:rsidRDefault="00D746C0" w:rsidP="00E72707">
      <w:pPr>
        <w:pStyle w:val="VCAAbody"/>
      </w:pPr>
      <w:bookmarkStart w:id="9" w:name="_Hlk82006141"/>
      <w:bookmarkStart w:id="10" w:name="_Hlk82099557"/>
      <w:bookmarkEnd w:id="5"/>
      <w:bookmarkEnd w:id="6"/>
      <w:bookmarkEnd w:id="7"/>
      <w:r w:rsidRPr="00F3671D">
        <w:t xml:space="preserve">Numeracy comprises knowledge and skills developed through learning </w:t>
      </w:r>
      <w:r w:rsidR="00A00CB7" w:rsidRPr="00F3671D">
        <w:t xml:space="preserve">in the discipline of </w:t>
      </w:r>
      <w:r w:rsidR="00571E37">
        <w:t>m</w:t>
      </w:r>
      <w:r w:rsidRPr="00F3671D">
        <w:t xml:space="preserve">athematics, in conjunction with behaviours and dispositions that students </w:t>
      </w:r>
      <w:r w:rsidR="00A00CB7" w:rsidRPr="00F3671D">
        <w:t xml:space="preserve">judiciously </w:t>
      </w:r>
      <w:r w:rsidRPr="00F3671D">
        <w:t xml:space="preserve">draw on in order to use mathematics effectively in a wide range of </w:t>
      </w:r>
      <w:r w:rsidR="00A00CB7" w:rsidRPr="00F3671D">
        <w:t xml:space="preserve">academic and social </w:t>
      </w:r>
      <w:r w:rsidRPr="00F3671D">
        <w:t xml:space="preserve">situations. It involves recognising and understanding the role of mathematics in the world and having the dispositions and capacities to use mathematical knowledge and skills purposefully. Number, measurement and geometry, </w:t>
      </w:r>
      <w:r w:rsidR="00BC7A42">
        <w:t xml:space="preserve">and </w:t>
      </w:r>
      <w:r w:rsidRPr="00F3671D">
        <w:t>statistics and probability are common aspects of most people's mathematical experience in everyday personal, study and work situations. Equally important are the essential roles that algebra, functions and relations, logic, mathematical structure and working mathematically play in people's understanding of the natural and human worlds, and the interaction between them. </w:t>
      </w:r>
    </w:p>
    <w:p w14:paraId="1506BA3C" w14:textId="14222815" w:rsidR="009B16B6" w:rsidRPr="00E72707" w:rsidRDefault="009B16B6" w:rsidP="00E72707">
      <w:pPr>
        <w:pStyle w:val="VCAAbody"/>
      </w:pPr>
      <w:r w:rsidRPr="00E72707">
        <w:t xml:space="preserve">Numeracy is fundamental to a student’s ability to learn at school and to engage productively in society. In the Victorian Curriculum F–10, students become numerate as they develop the knowledge and skills to use mathematics confidently across learning areas at school and in their lives more broadly. </w:t>
      </w:r>
    </w:p>
    <w:p w14:paraId="4DA5FBA1" w14:textId="60C145D4" w:rsidR="005F769F" w:rsidRPr="00F3671D" w:rsidRDefault="005F769F" w:rsidP="00E72707">
      <w:pPr>
        <w:pStyle w:val="VCAAbody"/>
      </w:pPr>
      <w:r w:rsidRPr="00F3671D">
        <w:t>In the Victorian Curriculum F–10</w:t>
      </w:r>
      <w:r w:rsidR="009E4411" w:rsidRPr="00F3671D">
        <w:t xml:space="preserve"> </w:t>
      </w:r>
      <w:r w:rsidR="00F3671D" w:rsidRPr="00F3671D">
        <w:t>V</w:t>
      </w:r>
      <w:r w:rsidR="009E4411" w:rsidRPr="00F3671D">
        <w:t>ersion 2.0</w:t>
      </w:r>
      <w:r w:rsidRPr="00F3671D">
        <w:t>, the knowledge and skills that underpin numeracy are explicitly taught in the Mathematics strands Number</w:t>
      </w:r>
      <w:r w:rsidR="009E4411" w:rsidRPr="00F3671D">
        <w:t>,</w:t>
      </w:r>
      <w:r w:rsidRPr="00F3671D">
        <w:t xml:space="preserve"> Algebra, Measurement</w:t>
      </w:r>
      <w:r w:rsidR="009E4411" w:rsidRPr="00F3671D">
        <w:t>, Space</w:t>
      </w:r>
      <w:r w:rsidR="00500318">
        <w:t>,</w:t>
      </w:r>
      <w:r w:rsidRPr="00F3671D">
        <w:t xml:space="preserve"> Statistics and Probability and </w:t>
      </w:r>
      <w:r w:rsidR="009E4411" w:rsidRPr="00F3671D">
        <w:t xml:space="preserve">are </w:t>
      </w:r>
      <w:r w:rsidR="009E4411" w:rsidRPr="00F3671D">
        <w:lastRenderedPageBreak/>
        <w:t>consolidated</w:t>
      </w:r>
      <w:r w:rsidRPr="00F3671D">
        <w:t xml:space="preserve"> and further exemplified in and across other curriculum areas. Through this process, students recognise that mathematics is widely used both in </w:t>
      </w:r>
      <w:r w:rsidR="009E4411" w:rsidRPr="00F3671D">
        <w:t xml:space="preserve">academic learning </w:t>
      </w:r>
      <w:r w:rsidRPr="00F3671D">
        <w:t xml:space="preserve">and </w:t>
      </w:r>
      <w:r w:rsidR="009E4411" w:rsidRPr="00F3671D">
        <w:t>in societal interactions,</w:t>
      </w:r>
      <w:r w:rsidRPr="00F3671D">
        <w:t xml:space="preserve"> and learn to </w:t>
      </w:r>
      <w:r w:rsidR="009E4411" w:rsidRPr="00F3671D">
        <w:t xml:space="preserve">selectively and adaptively </w:t>
      </w:r>
      <w:r w:rsidRPr="00F3671D">
        <w:t>apply mathematical knowledge and skills in a wide range of familiar and unfamiliar situations.</w:t>
      </w:r>
    </w:p>
    <w:p w14:paraId="2DA44C92" w14:textId="589A93C9" w:rsidR="00DE699F" w:rsidRPr="002A5603" w:rsidRDefault="00DE699F" w:rsidP="00DE699F">
      <w:pPr>
        <w:pStyle w:val="Heading2"/>
      </w:pPr>
      <w:bookmarkStart w:id="11" w:name="_Toc163664697"/>
      <w:r w:rsidRPr="002A5603">
        <w:t>What is the Numeracy</w:t>
      </w:r>
      <w:r w:rsidR="00D746C0">
        <w:t xml:space="preserve"> </w:t>
      </w:r>
      <w:r w:rsidRPr="002A5603">
        <w:t>progression?</w:t>
      </w:r>
      <w:bookmarkEnd w:id="11"/>
    </w:p>
    <w:p w14:paraId="48ADB7E5" w14:textId="08F8F993" w:rsidR="007F7DD3" w:rsidRPr="00E92005" w:rsidRDefault="007F7DD3" w:rsidP="00E92005">
      <w:pPr>
        <w:pStyle w:val="VCAAbody"/>
      </w:pPr>
      <w:bookmarkStart w:id="12" w:name="_Hlk163663201"/>
      <w:r w:rsidRPr="00E92005">
        <w:t xml:space="preserve">The </w:t>
      </w:r>
      <w:r w:rsidR="004B222E" w:rsidRPr="00E92005">
        <w:t xml:space="preserve">National </w:t>
      </w:r>
      <w:r w:rsidRPr="00E92005">
        <w:t xml:space="preserve">Literacy and Numeracy </w:t>
      </w:r>
      <w:r w:rsidR="004B222E" w:rsidRPr="00E92005">
        <w:t>L</w:t>
      </w:r>
      <w:r w:rsidRPr="00E92005">
        <w:t xml:space="preserve">earning </w:t>
      </w:r>
      <w:r w:rsidR="004B222E" w:rsidRPr="00E92005">
        <w:t>P</w:t>
      </w:r>
      <w:r w:rsidRPr="00E92005">
        <w:t xml:space="preserve">rogressions have been developed to describe the learning pathways along which students typically progress regardless of age or year level. The </w:t>
      </w:r>
      <w:r w:rsidR="004B222E" w:rsidRPr="00E92005">
        <w:t>p</w:t>
      </w:r>
      <w:r w:rsidRPr="00E92005">
        <w:t>rogressions</w:t>
      </w:r>
      <w:r w:rsidR="004B222E" w:rsidRPr="00E92005">
        <w:t xml:space="preserve"> </w:t>
      </w:r>
      <w:r w:rsidRPr="00E92005">
        <w:t>describe the skills and understandings students typically acquire as their proficiency increases in a particular aspect of the curriculum over time, and help teachers ascertain the stage of learning reached, identify any gaps in skills and knowledge, and plan for the next step to progress learning.</w:t>
      </w:r>
    </w:p>
    <w:bookmarkEnd w:id="12"/>
    <w:p w14:paraId="76EC40A2" w14:textId="10503450" w:rsidR="009B16B6" w:rsidRDefault="009B16B6" w:rsidP="009B16B6">
      <w:pPr>
        <w:pStyle w:val="VCAAbody"/>
      </w:pPr>
      <w:r>
        <w:t xml:space="preserve">The Numeracy progression describes the observable indicators of increasing complexity in the understanding of, and skills in, key numeracy concepts. The </w:t>
      </w:r>
      <w:r w:rsidR="00571E37">
        <w:t>N</w:t>
      </w:r>
      <w:r>
        <w:t>umeracy progression includes the elements of Number sense and algebra, Measurement and geometry</w:t>
      </w:r>
      <w:r w:rsidR="00035ABF">
        <w:t>,</w:t>
      </w:r>
      <w:r>
        <w:t xml:space="preserve"> and Statistics and probability.</w:t>
      </w:r>
    </w:p>
    <w:p w14:paraId="0AC53721" w14:textId="188D181F" w:rsidR="009B16B6" w:rsidRDefault="009B16B6" w:rsidP="009B16B6">
      <w:pPr>
        <w:pStyle w:val="VCAAbody"/>
      </w:pPr>
      <w:r>
        <w:t xml:space="preserve">By providing a comprehensive view of numeracy learning, the </w:t>
      </w:r>
      <w:r w:rsidR="00571E37">
        <w:t xml:space="preserve">Numeracy </w:t>
      </w:r>
      <w:r>
        <w:t xml:space="preserve">progression gives teachers a conceptual tool that can assist them to develop targeted teaching and learning programs for students who are working at, above or below the </w:t>
      </w:r>
      <w:r w:rsidR="00A8795A">
        <w:t>curriculum</w:t>
      </w:r>
      <w:r w:rsidR="00084A01">
        <w:t>-</w:t>
      </w:r>
      <w:r>
        <w:t>level expectation.</w:t>
      </w:r>
    </w:p>
    <w:p w14:paraId="27E016BD" w14:textId="261A1810" w:rsidR="009B16B6" w:rsidRPr="009B16B6" w:rsidRDefault="009B16B6" w:rsidP="009B16B6">
      <w:pPr>
        <w:pStyle w:val="VCAAbody"/>
      </w:pPr>
      <w:r>
        <w:t xml:space="preserve">The </w:t>
      </w:r>
      <w:r w:rsidR="00571E37">
        <w:t xml:space="preserve">Numeracy </w:t>
      </w:r>
      <w:r>
        <w:t>progression can be used to support students to successfully engage with the numeracy demands of the Victorian Curriculum F–10</w:t>
      </w:r>
      <w:r w:rsidR="00FA00F0">
        <w:t xml:space="preserve"> Version 2.0</w:t>
      </w:r>
      <w:r>
        <w:t xml:space="preserve">. </w:t>
      </w:r>
    </w:p>
    <w:p w14:paraId="7B88DE95" w14:textId="77777777" w:rsidR="00DE699F" w:rsidRPr="00E72707" w:rsidRDefault="00DE699F" w:rsidP="00E72707">
      <w:pPr>
        <w:pStyle w:val="Heading2"/>
      </w:pPr>
      <w:bookmarkStart w:id="13" w:name="_Toc163664698"/>
      <w:r w:rsidRPr="00E72707">
        <w:t>How can you use the Numeracy progression?</w:t>
      </w:r>
      <w:bookmarkEnd w:id="13"/>
    </w:p>
    <w:p w14:paraId="6AE73A62" w14:textId="57743681" w:rsidR="009B16B6" w:rsidRDefault="009B16B6" w:rsidP="009B16B6">
      <w:pPr>
        <w:pStyle w:val="VCAAbody"/>
      </w:pPr>
      <w:r>
        <w:t>Numeracy development influences student success in many areas of learning at school. Applying mathematical skills and knowledge across the curriculum can enrich the study of other learning areas and help develop a broader and deeper understanding of numeracy. It is essential that the mathematical ideas with which students interact are relevant to their lives. Students need opportunities to recognise that mathematics is constantly used outside the mathematics classroom and that numerate people apply mathematical skills in a wide range of familiar and unfamiliar situations.</w:t>
      </w:r>
    </w:p>
    <w:p w14:paraId="7B145345" w14:textId="600571CD" w:rsidR="009B16B6" w:rsidRDefault="009B16B6" w:rsidP="009B16B6">
      <w:pPr>
        <w:pStyle w:val="VCAAbody"/>
      </w:pPr>
      <w:r>
        <w:t xml:space="preserve">The </w:t>
      </w:r>
      <w:r w:rsidR="00571E37">
        <w:t xml:space="preserve">Numeracy </w:t>
      </w:r>
      <w:r>
        <w:t>progression can be used to support students to successfully engage with the numeracy demands of the Victorian Curriculum F–10.</w:t>
      </w:r>
    </w:p>
    <w:p w14:paraId="7A1F95BD" w14:textId="62980D69" w:rsidR="009B16B6" w:rsidRDefault="009B16B6" w:rsidP="009B16B6">
      <w:pPr>
        <w:pStyle w:val="VCAAbody"/>
      </w:pPr>
      <w:r>
        <w:t xml:space="preserve">The Numeracy progression has been mapped to the curriculum-level expectations set by the Victorian Curriculum F–10 Version 2.0 Mathematics. While the </w:t>
      </w:r>
      <w:r w:rsidR="00571E37">
        <w:t xml:space="preserve">Numeracy </w:t>
      </w:r>
      <w:r>
        <w:t xml:space="preserve">progression provides a logical sequence, not all students will progress through every level in a uniform manner. It is important to remember indicators at a progression level are not a prescriptive list and the </w:t>
      </w:r>
      <w:r w:rsidR="00571E37">
        <w:t xml:space="preserve">Numeracy </w:t>
      </w:r>
      <w:r>
        <w:t>progression is not designed to be used as a checklist.</w:t>
      </w:r>
    </w:p>
    <w:p w14:paraId="28C07596" w14:textId="77789479" w:rsidR="009B16B6" w:rsidRDefault="009B16B6" w:rsidP="009B16B6">
      <w:pPr>
        <w:pStyle w:val="VCAAbody"/>
      </w:pPr>
      <w:r>
        <w:t xml:space="preserve">Teachers can use the </w:t>
      </w:r>
      <w:r w:rsidR="00571E37">
        <w:t xml:space="preserve">Numeracy </w:t>
      </w:r>
      <w:r>
        <w:t>progression to support the development of targeted teaching and learning programs and to set clearer learning goals for individual students. For example, teaching decisions can be based on judgements about student capability that relate to a single indicator rather than all indicators at a progression level. </w:t>
      </w:r>
    </w:p>
    <w:p w14:paraId="0D615367" w14:textId="77777777" w:rsidR="00DE699F" w:rsidRPr="002A5603" w:rsidRDefault="00DE699F" w:rsidP="00DE699F">
      <w:pPr>
        <w:pStyle w:val="Heading2"/>
      </w:pPr>
      <w:bookmarkStart w:id="14" w:name="_Toc95982513"/>
      <w:bookmarkStart w:id="15" w:name="_Toc163664699"/>
      <w:r w:rsidRPr="002A5603">
        <w:lastRenderedPageBreak/>
        <w:t>Structure</w:t>
      </w:r>
      <w:bookmarkEnd w:id="14"/>
      <w:bookmarkEnd w:id="15"/>
    </w:p>
    <w:p w14:paraId="69C94D30" w14:textId="77777777" w:rsidR="00DE699F" w:rsidRPr="002A5603" w:rsidRDefault="00DE699F" w:rsidP="00DE699F">
      <w:pPr>
        <w:pStyle w:val="Heading3"/>
      </w:pPr>
      <w:r w:rsidRPr="002A5603">
        <w:t>Elements and sub-elements</w:t>
      </w:r>
    </w:p>
    <w:bookmarkEnd w:id="9"/>
    <w:bookmarkEnd w:id="10"/>
    <w:p w14:paraId="6AA3222C" w14:textId="2C5E08C7" w:rsidR="00DE699F" w:rsidRPr="002A5603" w:rsidRDefault="00DE699F" w:rsidP="00DE699F">
      <w:pPr>
        <w:pStyle w:val="VCAAbody"/>
        <w:rPr>
          <w:lang w:val="en-AU"/>
        </w:rPr>
      </w:pPr>
      <w:r w:rsidRPr="002A5603">
        <w:rPr>
          <w:lang w:val="en-AU"/>
        </w:rPr>
        <w:t>The</w:t>
      </w:r>
      <w:r w:rsidRPr="00E72707">
        <w:t xml:space="preserve"> Numeracy </w:t>
      </w:r>
      <w:r w:rsidR="00851B77" w:rsidRPr="00E72707">
        <w:t xml:space="preserve">foundational skill </w:t>
      </w:r>
      <w:r w:rsidRPr="00E72707">
        <w:t xml:space="preserve">is organised into 3 </w:t>
      </w:r>
      <w:r w:rsidRPr="002A5603">
        <w:rPr>
          <w:lang w:val="en-AU"/>
        </w:rPr>
        <w:t>elements</w:t>
      </w:r>
      <w:r w:rsidR="00F3671D">
        <w:rPr>
          <w:lang w:val="en-AU"/>
        </w:rPr>
        <w:t>:</w:t>
      </w:r>
    </w:p>
    <w:p w14:paraId="0F62D5DE" w14:textId="77777777" w:rsidR="00DE699F" w:rsidRPr="002A5603" w:rsidRDefault="00DE699F" w:rsidP="00DE699F">
      <w:pPr>
        <w:pStyle w:val="VCAAbullet"/>
        <w:rPr>
          <w:rFonts w:eastAsia="Arial"/>
          <w:lang w:val="en-AU"/>
        </w:rPr>
      </w:pPr>
      <w:r w:rsidRPr="002A5603">
        <w:rPr>
          <w:spacing w:val="-1"/>
          <w:lang w:val="en-AU"/>
        </w:rPr>
        <w:t>Number</w:t>
      </w:r>
      <w:r w:rsidRPr="002A5603">
        <w:rPr>
          <w:spacing w:val="2"/>
          <w:lang w:val="en-AU"/>
        </w:rPr>
        <w:t xml:space="preserve"> </w:t>
      </w:r>
      <w:r w:rsidRPr="002A5603">
        <w:rPr>
          <w:lang w:val="en-AU"/>
        </w:rPr>
        <w:t>sense and</w:t>
      </w:r>
      <w:r w:rsidRPr="002A5603">
        <w:rPr>
          <w:spacing w:val="3"/>
          <w:lang w:val="en-AU"/>
        </w:rPr>
        <w:t xml:space="preserve"> </w:t>
      </w:r>
      <w:r w:rsidRPr="002A5603">
        <w:rPr>
          <w:lang w:val="en-AU"/>
        </w:rPr>
        <w:t>algebra</w:t>
      </w:r>
    </w:p>
    <w:p w14:paraId="5DB35DFE" w14:textId="77777777" w:rsidR="00DE699F" w:rsidRPr="002A5603" w:rsidRDefault="00DE699F" w:rsidP="00DE699F">
      <w:pPr>
        <w:pStyle w:val="VCAAbullet"/>
        <w:rPr>
          <w:rFonts w:eastAsia="Arial"/>
          <w:lang w:val="en-AU"/>
        </w:rPr>
      </w:pPr>
      <w:r w:rsidRPr="002A5603">
        <w:rPr>
          <w:lang w:val="en-AU"/>
        </w:rPr>
        <w:t>Measurement</w:t>
      </w:r>
      <w:r w:rsidRPr="002A5603">
        <w:rPr>
          <w:spacing w:val="-1"/>
          <w:lang w:val="en-AU"/>
        </w:rPr>
        <w:t xml:space="preserve"> </w:t>
      </w:r>
      <w:r w:rsidRPr="002A5603">
        <w:rPr>
          <w:lang w:val="en-AU"/>
        </w:rPr>
        <w:t>and</w:t>
      </w:r>
      <w:r w:rsidRPr="002A5603">
        <w:rPr>
          <w:spacing w:val="-4"/>
          <w:lang w:val="en-AU"/>
        </w:rPr>
        <w:t xml:space="preserve"> </w:t>
      </w:r>
      <w:r w:rsidRPr="002A5603">
        <w:rPr>
          <w:lang w:val="en-AU"/>
        </w:rPr>
        <w:t>geometry</w:t>
      </w:r>
    </w:p>
    <w:p w14:paraId="6F3309E4" w14:textId="046112B7" w:rsidR="00DE699F" w:rsidRPr="00F3671D" w:rsidRDefault="00DE699F" w:rsidP="00F3671D">
      <w:pPr>
        <w:pStyle w:val="VCAAbullet"/>
        <w:rPr>
          <w:color w:val="8DC63F" w:themeColor="accent4"/>
          <w:lang w:val="en-AU"/>
        </w:rPr>
      </w:pPr>
      <w:r w:rsidRPr="002A5603">
        <w:rPr>
          <w:lang w:val="en-AU"/>
        </w:rPr>
        <w:t>Statistics</w:t>
      </w:r>
      <w:r w:rsidRPr="002A5603">
        <w:rPr>
          <w:spacing w:val="1"/>
          <w:lang w:val="en-AU"/>
        </w:rPr>
        <w:t xml:space="preserve"> </w:t>
      </w:r>
      <w:r w:rsidRPr="002A5603">
        <w:rPr>
          <w:lang w:val="en-AU"/>
        </w:rPr>
        <w:t>and probability</w:t>
      </w:r>
    </w:p>
    <w:p w14:paraId="6792D46B" w14:textId="1EE199D2" w:rsidR="00DE699F" w:rsidRDefault="00DE699F" w:rsidP="00DE699F">
      <w:pPr>
        <w:pStyle w:val="VCAAbody"/>
        <w:rPr>
          <w:lang w:val="en-AU"/>
        </w:rPr>
      </w:pPr>
      <w:bookmarkStart w:id="16" w:name="_Hlk82099430"/>
      <w:r w:rsidRPr="002A5603">
        <w:rPr>
          <w:lang w:val="en-AU"/>
        </w:rPr>
        <w:t xml:space="preserve">Each element includes sub-elements that represent evidence-based aspects of numeracy development. </w:t>
      </w:r>
    </w:p>
    <w:p w14:paraId="4FD6CF9A" w14:textId="7649C662" w:rsidR="009B16B6" w:rsidRPr="00084A01" w:rsidRDefault="009B16B6" w:rsidP="00DE699F">
      <w:pPr>
        <w:pStyle w:val="VCAAbody"/>
        <w:rPr>
          <w:lang w:val="en-AU"/>
        </w:rPr>
      </w:pPr>
      <w:r w:rsidRPr="00084A01">
        <w:rPr>
          <w:lang w:val="en-AU"/>
        </w:rPr>
        <w:t xml:space="preserve">The sub-elements are organised into </w:t>
      </w:r>
      <w:r w:rsidRPr="00084A01">
        <w:rPr>
          <w:i/>
          <w:iCs/>
          <w:lang w:val="en-AU"/>
        </w:rPr>
        <w:t>progression levels</w:t>
      </w:r>
      <w:r w:rsidRPr="00084A01">
        <w:rPr>
          <w:lang w:val="en-AU"/>
        </w:rPr>
        <w:t>. There is no suggested time frame for the achievement of progression levels</w:t>
      </w:r>
      <w:r w:rsidR="006A7FEF">
        <w:rPr>
          <w:lang w:val="en-AU"/>
        </w:rPr>
        <w:t>,</w:t>
      </w:r>
      <w:r w:rsidRPr="00084A01">
        <w:rPr>
          <w:lang w:val="en-AU"/>
        </w:rPr>
        <w:t xml:space="preserve"> and they do not represent equal intervals of time in a student's learning. Students may demonstrate skills across more than one progression level. The progression levels in each sub-element are </w:t>
      </w:r>
      <w:r w:rsidR="002F66C4">
        <w:rPr>
          <w:lang w:val="en-AU"/>
        </w:rPr>
        <w:t>discrete</w:t>
      </w:r>
      <w:r w:rsidR="002F66C4" w:rsidRPr="00084A01">
        <w:rPr>
          <w:lang w:val="en-AU"/>
        </w:rPr>
        <w:t xml:space="preserve"> </w:t>
      </w:r>
      <w:r w:rsidRPr="00084A01">
        <w:rPr>
          <w:lang w:val="en-AU"/>
        </w:rPr>
        <w:t>and are not designed to align across sub-elements. The sub-element levels are labelled ‘P’ (progression) and the level number, for example P4.</w:t>
      </w:r>
    </w:p>
    <w:p w14:paraId="06EBF04E" w14:textId="77777777" w:rsidR="00DE699F" w:rsidRPr="002A5603" w:rsidRDefault="00DE699F" w:rsidP="00DE699F">
      <w:pPr>
        <w:pStyle w:val="Heading3"/>
        <w:rPr>
          <w:iCs/>
        </w:rPr>
      </w:pPr>
      <w:r w:rsidRPr="002A5603">
        <w:t xml:space="preserve">Number sense and algebra  </w:t>
      </w:r>
    </w:p>
    <w:p w14:paraId="246E953D" w14:textId="2AAFCCC9" w:rsidR="00DE699F" w:rsidRPr="002A5603" w:rsidRDefault="00DE699F" w:rsidP="00DE699F">
      <w:pPr>
        <w:pStyle w:val="VCAAbody"/>
        <w:rPr>
          <w:iCs/>
          <w:lang w:val="en-AU"/>
        </w:rPr>
      </w:pPr>
      <w:r w:rsidRPr="002A5603">
        <w:rPr>
          <w:lang w:val="en-AU"/>
        </w:rPr>
        <w:t>The Number</w:t>
      </w:r>
      <w:r w:rsidR="00B11E32">
        <w:rPr>
          <w:lang w:val="en-AU"/>
        </w:rPr>
        <w:t xml:space="preserve"> sense</w:t>
      </w:r>
      <w:r w:rsidRPr="002A5603">
        <w:rPr>
          <w:lang w:val="en-AU"/>
        </w:rPr>
        <w:t xml:space="preserve"> and algebra element includes 8 sub-elements.</w:t>
      </w:r>
    </w:p>
    <w:p w14:paraId="416001C7" w14:textId="77777777" w:rsidR="00DE699F" w:rsidRPr="002A5603" w:rsidRDefault="00DE699F" w:rsidP="00DE699F">
      <w:pPr>
        <w:pStyle w:val="VCAAbody"/>
        <w:rPr>
          <w:iCs/>
          <w:lang w:val="en-AU"/>
        </w:rPr>
      </w:pPr>
      <w:r w:rsidRPr="002A5603">
        <w:rPr>
          <w:lang w:val="en-AU"/>
        </w:rPr>
        <w:t>These sub-elements are:</w:t>
      </w:r>
    </w:p>
    <w:p w14:paraId="1B31071D" w14:textId="77777777" w:rsidR="00DE699F" w:rsidRPr="002A5603" w:rsidRDefault="00DE699F" w:rsidP="00DE699F">
      <w:pPr>
        <w:pStyle w:val="VCAAbullet"/>
        <w:rPr>
          <w:lang w:val="en-AU"/>
        </w:rPr>
      </w:pPr>
      <w:r w:rsidRPr="002A5603">
        <w:rPr>
          <w:lang w:val="en-AU"/>
        </w:rPr>
        <w:t>Number and place value</w:t>
      </w:r>
    </w:p>
    <w:p w14:paraId="42EA9284" w14:textId="77777777" w:rsidR="00DE699F" w:rsidRPr="002A5603" w:rsidRDefault="00DE699F" w:rsidP="00DE699F">
      <w:pPr>
        <w:pStyle w:val="VCAAbullet"/>
        <w:rPr>
          <w:lang w:val="en-AU"/>
        </w:rPr>
      </w:pPr>
      <w:r w:rsidRPr="002A5603">
        <w:rPr>
          <w:lang w:val="en-AU"/>
        </w:rPr>
        <w:t>Counting processes</w:t>
      </w:r>
    </w:p>
    <w:p w14:paraId="3C03A786" w14:textId="77777777" w:rsidR="00DE699F" w:rsidRPr="002A5603" w:rsidRDefault="00DE699F" w:rsidP="00DE699F">
      <w:pPr>
        <w:pStyle w:val="VCAAbullet"/>
        <w:rPr>
          <w:lang w:val="en-AU"/>
        </w:rPr>
      </w:pPr>
      <w:r w:rsidRPr="002A5603">
        <w:rPr>
          <w:lang w:val="en-AU"/>
        </w:rPr>
        <w:t>Additive strategies</w:t>
      </w:r>
    </w:p>
    <w:p w14:paraId="733E83C9" w14:textId="77777777" w:rsidR="00DE699F" w:rsidRPr="002A5603" w:rsidRDefault="00DE699F" w:rsidP="00DE699F">
      <w:pPr>
        <w:pStyle w:val="VCAAbullet"/>
        <w:rPr>
          <w:lang w:val="en-AU"/>
        </w:rPr>
      </w:pPr>
      <w:r w:rsidRPr="002A5603">
        <w:rPr>
          <w:lang w:val="en-AU"/>
        </w:rPr>
        <w:t>Multiplicative strategies</w:t>
      </w:r>
    </w:p>
    <w:p w14:paraId="4052BA7E" w14:textId="77777777" w:rsidR="00DE699F" w:rsidRPr="002A5603" w:rsidRDefault="00DE699F" w:rsidP="00DE699F">
      <w:pPr>
        <w:pStyle w:val="VCAAbullet"/>
        <w:rPr>
          <w:lang w:val="en-AU"/>
        </w:rPr>
      </w:pPr>
      <w:r w:rsidRPr="002A5603">
        <w:rPr>
          <w:lang w:val="en-AU"/>
        </w:rPr>
        <w:t>Interpreting fractions</w:t>
      </w:r>
    </w:p>
    <w:p w14:paraId="40C95302" w14:textId="77777777" w:rsidR="00DE699F" w:rsidRPr="002A5603" w:rsidRDefault="00DE699F" w:rsidP="00DE699F">
      <w:pPr>
        <w:pStyle w:val="VCAAbullet"/>
        <w:rPr>
          <w:lang w:val="en-AU"/>
        </w:rPr>
      </w:pPr>
      <w:r w:rsidRPr="002A5603">
        <w:rPr>
          <w:lang w:val="en-AU"/>
        </w:rPr>
        <w:t>Proportional thinking</w:t>
      </w:r>
    </w:p>
    <w:p w14:paraId="06824866" w14:textId="77777777" w:rsidR="00DE699F" w:rsidRPr="002A5603" w:rsidRDefault="00DE699F" w:rsidP="00DE699F">
      <w:pPr>
        <w:pStyle w:val="VCAAbullet"/>
        <w:rPr>
          <w:lang w:val="en-AU"/>
        </w:rPr>
      </w:pPr>
      <w:r w:rsidRPr="002A5603">
        <w:rPr>
          <w:lang w:val="en-AU"/>
        </w:rPr>
        <w:t>Number patterns and algebraic thinking</w:t>
      </w:r>
    </w:p>
    <w:p w14:paraId="209BF645" w14:textId="344325E6" w:rsidR="00DE699F" w:rsidRPr="002A5603" w:rsidRDefault="00DE699F" w:rsidP="006A62D7">
      <w:pPr>
        <w:pStyle w:val="VCAAbullet"/>
        <w:rPr>
          <w:lang w:val="en-AU"/>
        </w:rPr>
      </w:pPr>
      <w:r w:rsidRPr="002A5603">
        <w:rPr>
          <w:lang w:val="en-AU"/>
        </w:rPr>
        <w:t>Understanding money</w:t>
      </w:r>
      <w:r w:rsidR="005525B8">
        <w:rPr>
          <w:lang w:val="en-AU"/>
        </w:rPr>
        <w:t>.</w:t>
      </w:r>
    </w:p>
    <w:p w14:paraId="1A436972" w14:textId="77777777" w:rsidR="00DE699F" w:rsidRPr="002A5603" w:rsidRDefault="00DE699F" w:rsidP="006A62D7">
      <w:pPr>
        <w:pStyle w:val="Heading4"/>
        <w:rPr>
          <w:lang w:val="en-AU"/>
        </w:rPr>
      </w:pPr>
      <w:r w:rsidRPr="002A5603">
        <w:rPr>
          <w:lang w:val="en-AU"/>
        </w:rPr>
        <w:t xml:space="preserve">Number and place value </w:t>
      </w:r>
    </w:p>
    <w:p w14:paraId="2730EC9E" w14:textId="77777777" w:rsidR="00DE699F" w:rsidRPr="002A5603" w:rsidRDefault="00DE699F" w:rsidP="00DE699F">
      <w:pPr>
        <w:pStyle w:val="VCAAbody"/>
        <w:rPr>
          <w:lang w:val="en-AU"/>
        </w:rPr>
      </w:pPr>
      <w:r w:rsidRPr="002A5603">
        <w:rPr>
          <w:lang w:val="en-AU"/>
        </w:rPr>
        <w:t>This sub-element describes how a student becomes increasingly able to recognise, read, represent, order and interpret numbers within our place value number system, expressed in different ways. It outlines key understandings needed to process, communicate and interpret quantitative information in a variety of contexts.</w:t>
      </w:r>
    </w:p>
    <w:p w14:paraId="1AF237B3" w14:textId="77777777" w:rsidR="00DE699F" w:rsidRPr="002A5603" w:rsidRDefault="00DE699F" w:rsidP="006A62D7">
      <w:pPr>
        <w:pStyle w:val="Heading4"/>
        <w:rPr>
          <w:lang w:val="en-AU"/>
        </w:rPr>
      </w:pPr>
      <w:r w:rsidRPr="002A5603">
        <w:rPr>
          <w:lang w:val="en-AU"/>
        </w:rPr>
        <w:t>Counting processes</w:t>
      </w:r>
    </w:p>
    <w:p w14:paraId="594FA0BF" w14:textId="77777777" w:rsidR="00DE699F" w:rsidRPr="002A5603" w:rsidRDefault="00DE699F" w:rsidP="00DE699F">
      <w:pPr>
        <w:pStyle w:val="VCAAbody"/>
        <w:rPr>
          <w:lang w:val="en-AU"/>
        </w:rPr>
      </w:pPr>
      <w:r w:rsidRPr="002A5603">
        <w:rPr>
          <w:lang w:val="en-AU"/>
        </w:rPr>
        <w:t>This sub-element describes how a student becomes increasingly able to count both verbally, through the stable order of a counting sequence, and perceptually through counting collections. As students make the link between counting ‘how many’ and the quantities represented by numbers, they begin to understand cardinality and the purpose of counting.</w:t>
      </w:r>
    </w:p>
    <w:p w14:paraId="5ED6AD9B" w14:textId="77777777" w:rsidR="00DE699F" w:rsidRPr="002A5603" w:rsidRDefault="00DE699F" w:rsidP="006A62D7">
      <w:pPr>
        <w:pStyle w:val="Heading4"/>
        <w:rPr>
          <w:lang w:val="en-AU"/>
        </w:rPr>
      </w:pPr>
      <w:r w:rsidRPr="002A5603">
        <w:rPr>
          <w:lang w:val="en-AU"/>
        </w:rPr>
        <w:t>Additive strategies</w:t>
      </w:r>
    </w:p>
    <w:p w14:paraId="6CCEF490" w14:textId="692257F3" w:rsidR="00DE699F" w:rsidRPr="002A5603" w:rsidRDefault="00DE699F" w:rsidP="00DE699F">
      <w:pPr>
        <w:pStyle w:val="VCAAbody"/>
        <w:rPr>
          <w:lang w:val="en-AU"/>
        </w:rPr>
      </w:pPr>
      <w:r w:rsidRPr="002A5603">
        <w:rPr>
          <w:lang w:val="en-AU"/>
        </w:rPr>
        <w:t xml:space="preserve">This sub-element describes how a student becomes increasingly able to think additively, represent a wide range of additive situations and choose and use computational strategies for different purposes. The ability </w:t>
      </w:r>
      <w:r w:rsidRPr="002A5603">
        <w:rPr>
          <w:lang w:val="en-AU"/>
        </w:rPr>
        <w:lastRenderedPageBreak/>
        <w:t xml:space="preserve">to understand the nature of change to a quantity where numbers are treated as the sum of their parts is essential </w:t>
      </w:r>
      <w:r w:rsidR="005B5205">
        <w:rPr>
          <w:lang w:val="en-AU"/>
        </w:rPr>
        <w:t xml:space="preserve">for a student </w:t>
      </w:r>
      <w:r w:rsidRPr="002A5603">
        <w:rPr>
          <w:lang w:val="en-AU"/>
        </w:rPr>
        <w:t>to becom</w:t>
      </w:r>
      <w:r w:rsidR="005B5205">
        <w:rPr>
          <w:lang w:val="en-AU"/>
        </w:rPr>
        <w:t>e a</w:t>
      </w:r>
      <w:r w:rsidRPr="002A5603">
        <w:rPr>
          <w:lang w:val="en-AU"/>
        </w:rPr>
        <w:t xml:space="preserve"> fluent user of number.</w:t>
      </w:r>
    </w:p>
    <w:p w14:paraId="5A892FAC" w14:textId="77777777" w:rsidR="00DE699F" w:rsidRPr="002A5603" w:rsidRDefault="00DE699F" w:rsidP="006A62D7">
      <w:pPr>
        <w:pStyle w:val="Heading4"/>
        <w:rPr>
          <w:lang w:val="en-AU"/>
        </w:rPr>
      </w:pPr>
      <w:r w:rsidRPr="002A5603">
        <w:rPr>
          <w:lang w:val="en-AU"/>
        </w:rPr>
        <w:t>Multiplicative strategies</w:t>
      </w:r>
    </w:p>
    <w:p w14:paraId="5BF6C0F5" w14:textId="77777777" w:rsidR="00DE699F" w:rsidRPr="009B16B6" w:rsidRDefault="00DE699F" w:rsidP="00DE699F">
      <w:pPr>
        <w:pStyle w:val="VCAAbody"/>
        <w:rPr>
          <w:lang w:val="en-AU"/>
        </w:rPr>
      </w:pPr>
      <w:r w:rsidRPr="002A5603">
        <w:rPr>
          <w:lang w:val="en-AU"/>
        </w:rPr>
        <w:t xml:space="preserve">This sub-element describes how a student becomes increasingly able to think multiplicatively and use multiplicative strategies in computation to solve problems related to a range of multiplicative situations. Students are introduced to </w:t>
      </w:r>
      <w:r w:rsidRPr="009B16B6">
        <w:rPr>
          <w:lang w:val="en-AU"/>
        </w:rPr>
        <w:t>division through equal sharing and equal grouping situations.</w:t>
      </w:r>
    </w:p>
    <w:p w14:paraId="2455714A" w14:textId="77777777" w:rsidR="00DE699F" w:rsidRPr="009B16B6" w:rsidRDefault="00DE699F" w:rsidP="006A62D7">
      <w:pPr>
        <w:pStyle w:val="Heading4"/>
        <w:rPr>
          <w:lang w:val="en-AU"/>
        </w:rPr>
      </w:pPr>
      <w:r w:rsidRPr="009B16B6">
        <w:rPr>
          <w:lang w:val="en-AU"/>
        </w:rPr>
        <w:t>Interpreting fractions</w:t>
      </w:r>
    </w:p>
    <w:p w14:paraId="7CE7E824" w14:textId="77777777" w:rsidR="00DE699F" w:rsidRPr="009B16B6" w:rsidRDefault="00DE699F" w:rsidP="00DE699F">
      <w:pPr>
        <w:pStyle w:val="VCAAbody"/>
        <w:rPr>
          <w:lang w:val="en-AU"/>
        </w:rPr>
      </w:pPr>
      <w:r w:rsidRPr="009B16B6">
        <w:rPr>
          <w:lang w:val="en-AU"/>
        </w:rPr>
        <w:t>This sub-element emphasises the development of fraction sense, which is foundational to learning how to reason proportionally. Students become increasingly able to recognise the part-whole description of a fraction, but also recognise and use fractions as numbers, measures, operators, ratios and as a division.</w:t>
      </w:r>
    </w:p>
    <w:p w14:paraId="67C1991F" w14:textId="77777777" w:rsidR="00DE699F" w:rsidRPr="009B16B6" w:rsidRDefault="00DE699F" w:rsidP="006A62D7">
      <w:pPr>
        <w:pStyle w:val="Heading4"/>
        <w:rPr>
          <w:lang w:val="en-AU"/>
        </w:rPr>
      </w:pPr>
      <w:r w:rsidRPr="009B16B6">
        <w:rPr>
          <w:lang w:val="en-AU"/>
        </w:rPr>
        <w:t>Proportional thinking</w:t>
      </w:r>
    </w:p>
    <w:p w14:paraId="091C37C5" w14:textId="77777777" w:rsidR="00DE699F" w:rsidRPr="009B16B6" w:rsidRDefault="00DE699F" w:rsidP="00DE699F">
      <w:pPr>
        <w:pStyle w:val="VCAAbody"/>
        <w:rPr>
          <w:lang w:val="en-AU"/>
        </w:rPr>
      </w:pPr>
      <w:r w:rsidRPr="009B16B6">
        <w:rPr>
          <w:lang w:val="en-AU"/>
        </w:rPr>
        <w:t>This sub-element addresses the proportional relationships between quantities. The ability to reason proportionally requires students to think multiplicatively and work with percentages, rates and ratios and proportions.</w:t>
      </w:r>
    </w:p>
    <w:p w14:paraId="1A943D90" w14:textId="77777777" w:rsidR="00DE699F" w:rsidRPr="009B16B6" w:rsidRDefault="00DE699F" w:rsidP="006A62D7">
      <w:pPr>
        <w:pStyle w:val="Heading4"/>
        <w:rPr>
          <w:lang w:val="en-AU"/>
        </w:rPr>
      </w:pPr>
      <w:r w:rsidRPr="009B16B6">
        <w:rPr>
          <w:lang w:val="en-AU"/>
        </w:rPr>
        <w:t>Number patterns and algebraic thinking</w:t>
      </w:r>
    </w:p>
    <w:p w14:paraId="440A6B3E" w14:textId="6594F119" w:rsidR="00DE699F" w:rsidRPr="009B16B6" w:rsidRDefault="00DE699F" w:rsidP="00DE699F">
      <w:pPr>
        <w:pStyle w:val="VCAAbody"/>
        <w:rPr>
          <w:lang w:val="en-AU"/>
        </w:rPr>
      </w:pPr>
      <w:r w:rsidRPr="009B16B6">
        <w:rPr>
          <w:lang w:val="en-AU"/>
        </w:rPr>
        <w:t>This sub-element describes how a student becomes increasingly able to identify and describe repeating and growing patterns in the environment and other everyday contexts. Students develop the capacity to generalise as they learn to recognise, represent, describe and use patterns for prediction and decision</w:t>
      </w:r>
      <w:r w:rsidR="00B11E32" w:rsidRPr="009B16B6">
        <w:rPr>
          <w:lang w:val="en-AU"/>
        </w:rPr>
        <w:t>-</w:t>
      </w:r>
      <w:r w:rsidRPr="009B16B6">
        <w:rPr>
          <w:lang w:val="en-AU"/>
        </w:rPr>
        <w:t>making.</w:t>
      </w:r>
    </w:p>
    <w:p w14:paraId="5EC110A0" w14:textId="77777777" w:rsidR="00DE699F" w:rsidRPr="009B16B6" w:rsidRDefault="00DE699F" w:rsidP="006A62D7">
      <w:pPr>
        <w:pStyle w:val="Heading4"/>
        <w:rPr>
          <w:lang w:val="en-AU"/>
        </w:rPr>
      </w:pPr>
      <w:r w:rsidRPr="009B16B6">
        <w:rPr>
          <w:lang w:val="en-AU"/>
        </w:rPr>
        <w:t>Understanding money</w:t>
      </w:r>
    </w:p>
    <w:p w14:paraId="2FA7A191" w14:textId="1DF23489" w:rsidR="00DE699F" w:rsidRPr="009B16B6" w:rsidRDefault="00DE699F" w:rsidP="00DE699F">
      <w:pPr>
        <w:pStyle w:val="VCAAbody"/>
        <w:rPr>
          <w:lang w:val="en-AU"/>
        </w:rPr>
      </w:pPr>
      <w:r w:rsidRPr="009B16B6">
        <w:rPr>
          <w:lang w:val="en-AU"/>
        </w:rPr>
        <w:t xml:space="preserve">This sub-element addresses the financial numeracy skills </w:t>
      </w:r>
      <w:r w:rsidR="00211EDE">
        <w:rPr>
          <w:lang w:val="en-AU"/>
        </w:rPr>
        <w:t>that</w:t>
      </w:r>
      <w:r w:rsidR="00211EDE" w:rsidRPr="009B16B6">
        <w:rPr>
          <w:lang w:val="en-AU"/>
        </w:rPr>
        <w:t xml:space="preserve"> </w:t>
      </w:r>
      <w:r w:rsidRPr="009B16B6">
        <w:rPr>
          <w:lang w:val="en-AU"/>
        </w:rPr>
        <w:t>support students to become a financially literate member of society. Financial decisions require the capacity to carry out calculations with money and apply their knowledge to the purchasing, budgeting and justification for the use of money.</w:t>
      </w:r>
    </w:p>
    <w:p w14:paraId="63FD684E" w14:textId="6E2D70BF" w:rsidR="00DE699F" w:rsidRPr="009B16B6" w:rsidRDefault="00DE699F" w:rsidP="00DE699F">
      <w:pPr>
        <w:pStyle w:val="VCAAbody"/>
        <w:rPr>
          <w:lang w:val="en-AU"/>
        </w:rPr>
      </w:pPr>
      <w:r w:rsidRPr="009B16B6">
        <w:rPr>
          <w:lang w:val="en-AU"/>
        </w:rPr>
        <w:t xml:space="preserve">Table 1 represents the alignment of the Number sense and algebra progression levels with the </w:t>
      </w:r>
      <w:r w:rsidR="00B35B90" w:rsidRPr="009B16B6">
        <w:rPr>
          <w:lang w:val="en-AU"/>
        </w:rPr>
        <w:t xml:space="preserve">curriculum </w:t>
      </w:r>
      <w:r w:rsidRPr="009B16B6">
        <w:rPr>
          <w:lang w:val="en-AU"/>
        </w:rPr>
        <w:t xml:space="preserve">levels in the </w:t>
      </w:r>
      <w:r w:rsidR="00B35B90" w:rsidRPr="009B16B6">
        <w:rPr>
          <w:lang w:val="en-AU"/>
        </w:rPr>
        <w:t>Victorian Curriculum F–10</w:t>
      </w:r>
      <w:r w:rsidRPr="009B16B6">
        <w:rPr>
          <w:lang w:val="en-AU"/>
        </w:rPr>
        <w:t xml:space="preserve"> Mathematics. There are often multiple progression levels within a curriculum level. The number of progression levels is determined by the research evidence and is not the same for each sub-element.</w:t>
      </w:r>
      <w:bookmarkEnd w:id="16"/>
    </w:p>
    <w:p w14:paraId="0B9760F0" w14:textId="6BBB68D3" w:rsidR="00DE699F" w:rsidRPr="00A04930" w:rsidRDefault="00DE699F" w:rsidP="00A04930">
      <w:pPr>
        <w:pStyle w:val="VCAAcaptionsandfootnotes"/>
      </w:pPr>
      <w:r w:rsidRPr="00A04930">
        <w:t xml:space="preserve">Table 1: Alignment of the Number sense and algebra progression levels with the </w:t>
      </w:r>
      <w:r w:rsidR="00B35B90" w:rsidRPr="00A04930">
        <w:t xml:space="preserve">curriculum </w:t>
      </w:r>
      <w:r w:rsidRPr="00A04930">
        <w:t xml:space="preserve">levels in the </w:t>
      </w:r>
      <w:r w:rsidR="00B35B90" w:rsidRPr="00A04930">
        <w:t xml:space="preserve">Victorian Curriculum F–10 </w:t>
      </w:r>
      <w:r w:rsidRPr="00A04930">
        <w:t>Mathematics</w:t>
      </w:r>
    </w:p>
    <w:tbl>
      <w:tblPr>
        <w:tblStyle w:val="TableGrid1"/>
        <w:tblpPr w:leftFromText="181" w:rightFromText="181" w:vertAnchor="text" w:horzAnchor="margin" w:tblpX="-146" w:tblpY="12"/>
        <w:tblW w:w="0" w:type="auto"/>
        <w:tblLayout w:type="fixed"/>
        <w:tblCellMar>
          <w:left w:w="0" w:type="dxa"/>
          <w:right w:w="0" w:type="dxa"/>
        </w:tblCellMar>
        <w:tblLook w:val="04A0" w:firstRow="1" w:lastRow="0" w:firstColumn="1" w:lastColumn="0" w:noHBand="0" w:noVBand="1"/>
        <w:tblCaption w:val="Table with heading Number sense and algebra"/>
      </w:tblPr>
      <w:tblGrid>
        <w:gridCol w:w="2038"/>
        <w:gridCol w:w="665"/>
        <w:gridCol w:w="671"/>
        <w:gridCol w:w="665"/>
        <w:gridCol w:w="666"/>
        <w:gridCol w:w="664"/>
        <w:gridCol w:w="662"/>
        <w:gridCol w:w="664"/>
        <w:gridCol w:w="662"/>
        <w:gridCol w:w="664"/>
        <w:gridCol w:w="662"/>
        <w:gridCol w:w="235"/>
        <w:gridCol w:w="711"/>
      </w:tblGrid>
      <w:tr w:rsidR="00DE699F" w:rsidRPr="009B16B6" w14:paraId="3411C7AB" w14:textId="77777777" w:rsidTr="00E5099A">
        <w:trPr>
          <w:trHeight w:val="302"/>
        </w:trPr>
        <w:tc>
          <w:tcPr>
            <w:tcW w:w="9629" w:type="dxa"/>
            <w:gridSpan w:val="13"/>
            <w:shd w:val="clear" w:color="auto" w:fill="0072AA" w:themeFill="accent1" w:themeFillShade="BF"/>
            <w:vAlign w:val="center"/>
          </w:tcPr>
          <w:p w14:paraId="496EA08B" w14:textId="77777777" w:rsidR="00DE699F" w:rsidRPr="009B16B6" w:rsidRDefault="00DE699F" w:rsidP="00404C58">
            <w:pPr>
              <w:pStyle w:val="VCAAtableheading"/>
              <w:jc w:val="center"/>
            </w:pPr>
            <w:r w:rsidRPr="009B16B6">
              <w:t>Number sense and algebra</w:t>
            </w:r>
          </w:p>
        </w:tc>
      </w:tr>
      <w:tr w:rsidR="00DE699F" w:rsidRPr="009B16B6" w14:paraId="3713913C" w14:textId="77777777" w:rsidTr="00E5099A">
        <w:trPr>
          <w:trHeight w:val="488"/>
        </w:trPr>
        <w:tc>
          <w:tcPr>
            <w:tcW w:w="2038" w:type="dxa"/>
            <w:vMerge w:val="restart"/>
            <w:shd w:val="clear" w:color="auto" w:fill="FFFFFF" w:themeFill="background1"/>
            <w:vAlign w:val="center"/>
          </w:tcPr>
          <w:p w14:paraId="2925B66D" w14:textId="23FD2EB9" w:rsidR="00DE699F" w:rsidRPr="00404C58" w:rsidRDefault="00DE699F" w:rsidP="00404C58">
            <w:pPr>
              <w:pStyle w:val="VCAAtabletextnarrow"/>
              <w:rPr>
                <w:b/>
                <w:bCs/>
                <w:lang w:val="en-AU"/>
              </w:rPr>
            </w:pPr>
            <w:r w:rsidRPr="00404C58">
              <w:rPr>
                <w:b/>
                <w:bCs/>
                <w:lang w:val="en-AU"/>
              </w:rPr>
              <w:t xml:space="preserve">Alignment to Mathematics </w:t>
            </w:r>
            <w:r w:rsidR="00B35B90" w:rsidRPr="00404C58">
              <w:rPr>
                <w:b/>
                <w:bCs/>
                <w:lang w:val="en-AU"/>
              </w:rPr>
              <w:t xml:space="preserve">curriculum </w:t>
            </w:r>
            <w:r w:rsidRPr="00404C58">
              <w:rPr>
                <w:b/>
                <w:bCs/>
                <w:lang w:val="en-AU"/>
              </w:rPr>
              <w:t>level</w:t>
            </w:r>
          </w:p>
        </w:tc>
        <w:tc>
          <w:tcPr>
            <w:tcW w:w="7591" w:type="dxa"/>
            <w:gridSpan w:val="12"/>
            <w:shd w:val="clear" w:color="auto" w:fill="D9D9D9" w:themeFill="background1" w:themeFillShade="D9"/>
            <w:vAlign w:val="center"/>
          </w:tcPr>
          <w:p w14:paraId="26D43C21" w14:textId="42F62382" w:rsidR="00DE699F" w:rsidRPr="00404C58" w:rsidRDefault="00B35B90" w:rsidP="00404C58">
            <w:pPr>
              <w:pStyle w:val="VCAAtabletextnarrow"/>
              <w:jc w:val="center"/>
              <w:rPr>
                <w:b/>
                <w:bCs/>
              </w:rPr>
            </w:pPr>
            <w:r w:rsidRPr="00404C58">
              <w:rPr>
                <w:b/>
                <w:bCs/>
              </w:rPr>
              <w:t xml:space="preserve">Curriculum </w:t>
            </w:r>
            <w:r w:rsidR="00DE699F" w:rsidRPr="00404C58">
              <w:rPr>
                <w:b/>
                <w:bCs/>
              </w:rPr>
              <w:t>level</w:t>
            </w:r>
          </w:p>
        </w:tc>
      </w:tr>
      <w:tr w:rsidR="00A04930" w:rsidRPr="009B16B6" w14:paraId="14A707C6" w14:textId="77777777" w:rsidTr="00E5099A">
        <w:tc>
          <w:tcPr>
            <w:tcW w:w="2038" w:type="dxa"/>
            <w:vMerge/>
            <w:shd w:val="clear" w:color="auto" w:fill="FFFFFF" w:themeFill="background1"/>
            <w:vAlign w:val="center"/>
          </w:tcPr>
          <w:p w14:paraId="04B77D12" w14:textId="77777777" w:rsidR="00DE699F" w:rsidRPr="00404C58" w:rsidRDefault="00DE699F" w:rsidP="00404C58">
            <w:pPr>
              <w:pStyle w:val="VCAAtabletextnarrow"/>
              <w:rPr>
                <w:b/>
                <w:bCs/>
                <w:lang w:val="en-AU"/>
              </w:rPr>
            </w:pPr>
          </w:p>
        </w:tc>
        <w:tc>
          <w:tcPr>
            <w:tcW w:w="665" w:type="dxa"/>
            <w:shd w:val="clear" w:color="auto" w:fill="FFFFFF" w:themeFill="background1"/>
            <w:vAlign w:val="center"/>
          </w:tcPr>
          <w:p w14:paraId="0E45DFF4" w14:textId="77777777" w:rsidR="00DE699F" w:rsidRPr="009B16B6" w:rsidRDefault="00DE699F" w:rsidP="005F379A">
            <w:pPr>
              <w:pStyle w:val="VCAAtabletextnarrow"/>
              <w:jc w:val="center"/>
              <w:rPr>
                <w:lang w:val="en-AU"/>
              </w:rPr>
            </w:pPr>
            <w:r w:rsidRPr="009B16B6">
              <w:rPr>
                <w:lang w:val="en-AU"/>
              </w:rPr>
              <w:t>F</w:t>
            </w:r>
          </w:p>
        </w:tc>
        <w:tc>
          <w:tcPr>
            <w:tcW w:w="671" w:type="dxa"/>
            <w:shd w:val="clear" w:color="auto" w:fill="FFFFFF" w:themeFill="background1"/>
            <w:vAlign w:val="center"/>
          </w:tcPr>
          <w:p w14:paraId="29AD40E6" w14:textId="77777777" w:rsidR="00DE699F" w:rsidRPr="009B16B6" w:rsidRDefault="00DE699F" w:rsidP="005F379A">
            <w:pPr>
              <w:pStyle w:val="VCAAtabletextnarrow"/>
              <w:jc w:val="center"/>
              <w:rPr>
                <w:lang w:val="en-AU"/>
              </w:rPr>
            </w:pPr>
            <w:r w:rsidRPr="009B16B6">
              <w:rPr>
                <w:lang w:val="en-AU"/>
              </w:rPr>
              <w:t>1</w:t>
            </w:r>
          </w:p>
        </w:tc>
        <w:tc>
          <w:tcPr>
            <w:tcW w:w="665" w:type="dxa"/>
            <w:shd w:val="clear" w:color="auto" w:fill="FFFFFF" w:themeFill="background1"/>
            <w:vAlign w:val="center"/>
          </w:tcPr>
          <w:p w14:paraId="769F864D" w14:textId="77777777" w:rsidR="00DE699F" w:rsidRPr="009B16B6" w:rsidRDefault="00DE699F" w:rsidP="005F379A">
            <w:pPr>
              <w:pStyle w:val="VCAAtabletextnarrow"/>
              <w:jc w:val="center"/>
              <w:rPr>
                <w:lang w:val="en-AU"/>
              </w:rPr>
            </w:pPr>
            <w:r w:rsidRPr="009B16B6">
              <w:rPr>
                <w:lang w:val="en-AU"/>
              </w:rPr>
              <w:t>2</w:t>
            </w:r>
          </w:p>
        </w:tc>
        <w:tc>
          <w:tcPr>
            <w:tcW w:w="666" w:type="dxa"/>
            <w:shd w:val="clear" w:color="auto" w:fill="FFFFFF" w:themeFill="background1"/>
            <w:vAlign w:val="center"/>
          </w:tcPr>
          <w:p w14:paraId="60F03480" w14:textId="77777777" w:rsidR="00DE699F" w:rsidRPr="009B16B6" w:rsidRDefault="00DE699F" w:rsidP="005F379A">
            <w:pPr>
              <w:pStyle w:val="VCAAtabletextnarrow"/>
              <w:jc w:val="center"/>
              <w:rPr>
                <w:lang w:val="en-AU"/>
              </w:rPr>
            </w:pPr>
            <w:r w:rsidRPr="009B16B6">
              <w:rPr>
                <w:lang w:val="en-AU"/>
              </w:rPr>
              <w:t>3</w:t>
            </w:r>
          </w:p>
        </w:tc>
        <w:tc>
          <w:tcPr>
            <w:tcW w:w="664" w:type="dxa"/>
            <w:shd w:val="clear" w:color="auto" w:fill="FFFFFF" w:themeFill="background1"/>
            <w:vAlign w:val="center"/>
          </w:tcPr>
          <w:p w14:paraId="7A1B0E81" w14:textId="77777777" w:rsidR="00DE699F" w:rsidRPr="009B16B6" w:rsidRDefault="00DE699F" w:rsidP="005F379A">
            <w:pPr>
              <w:pStyle w:val="VCAAtabletextnarrow"/>
              <w:jc w:val="center"/>
              <w:rPr>
                <w:lang w:val="en-AU"/>
              </w:rPr>
            </w:pPr>
            <w:r w:rsidRPr="009B16B6">
              <w:rPr>
                <w:lang w:val="en-AU"/>
              </w:rPr>
              <w:t>4</w:t>
            </w:r>
          </w:p>
        </w:tc>
        <w:tc>
          <w:tcPr>
            <w:tcW w:w="662" w:type="dxa"/>
            <w:shd w:val="clear" w:color="auto" w:fill="FFFFFF" w:themeFill="background1"/>
            <w:vAlign w:val="center"/>
          </w:tcPr>
          <w:p w14:paraId="7B085C4D" w14:textId="77777777" w:rsidR="00DE699F" w:rsidRPr="009B16B6" w:rsidRDefault="00DE699F" w:rsidP="005F379A">
            <w:pPr>
              <w:pStyle w:val="VCAAtabletextnarrow"/>
              <w:jc w:val="center"/>
              <w:rPr>
                <w:lang w:val="en-AU"/>
              </w:rPr>
            </w:pPr>
            <w:r w:rsidRPr="009B16B6">
              <w:rPr>
                <w:lang w:val="en-AU"/>
              </w:rPr>
              <w:t>5</w:t>
            </w:r>
          </w:p>
        </w:tc>
        <w:tc>
          <w:tcPr>
            <w:tcW w:w="664" w:type="dxa"/>
            <w:shd w:val="clear" w:color="auto" w:fill="FFFFFF" w:themeFill="background1"/>
            <w:vAlign w:val="center"/>
          </w:tcPr>
          <w:p w14:paraId="0AC9F67A" w14:textId="77777777" w:rsidR="00DE699F" w:rsidRPr="009B16B6" w:rsidRDefault="00DE699F" w:rsidP="005F379A">
            <w:pPr>
              <w:pStyle w:val="VCAAtabletextnarrow"/>
              <w:jc w:val="center"/>
              <w:rPr>
                <w:lang w:val="en-AU"/>
              </w:rPr>
            </w:pPr>
            <w:r w:rsidRPr="009B16B6">
              <w:rPr>
                <w:lang w:val="en-AU"/>
              </w:rPr>
              <w:t>6</w:t>
            </w:r>
          </w:p>
        </w:tc>
        <w:tc>
          <w:tcPr>
            <w:tcW w:w="662" w:type="dxa"/>
            <w:shd w:val="clear" w:color="auto" w:fill="FFFFFF" w:themeFill="background1"/>
            <w:vAlign w:val="center"/>
          </w:tcPr>
          <w:p w14:paraId="01016D95" w14:textId="77777777" w:rsidR="00DE699F" w:rsidRPr="009B16B6" w:rsidRDefault="00DE699F" w:rsidP="005F379A">
            <w:pPr>
              <w:pStyle w:val="VCAAtabletextnarrow"/>
              <w:jc w:val="center"/>
              <w:rPr>
                <w:lang w:val="en-AU"/>
              </w:rPr>
            </w:pPr>
            <w:r w:rsidRPr="009B16B6">
              <w:rPr>
                <w:lang w:val="en-AU"/>
              </w:rPr>
              <w:t>7</w:t>
            </w:r>
          </w:p>
        </w:tc>
        <w:tc>
          <w:tcPr>
            <w:tcW w:w="664" w:type="dxa"/>
            <w:shd w:val="clear" w:color="auto" w:fill="FFFFFF" w:themeFill="background1"/>
            <w:vAlign w:val="center"/>
          </w:tcPr>
          <w:p w14:paraId="2ED596A4" w14:textId="77777777" w:rsidR="00DE699F" w:rsidRPr="009B16B6" w:rsidRDefault="00DE699F" w:rsidP="005F379A">
            <w:pPr>
              <w:pStyle w:val="VCAAtabletextnarrow"/>
              <w:jc w:val="center"/>
              <w:rPr>
                <w:lang w:val="en-AU"/>
              </w:rPr>
            </w:pPr>
            <w:r w:rsidRPr="009B16B6">
              <w:rPr>
                <w:lang w:val="en-AU"/>
              </w:rPr>
              <w:t>8</w:t>
            </w:r>
          </w:p>
        </w:tc>
        <w:tc>
          <w:tcPr>
            <w:tcW w:w="662" w:type="dxa"/>
            <w:shd w:val="clear" w:color="auto" w:fill="FFFFFF" w:themeFill="background1"/>
            <w:vAlign w:val="center"/>
          </w:tcPr>
          <w:p w14:paraId="5300DD2E" w14:textId="77777777" w:rsidR="00DE699F" w:rsidRPr="009B16B6" w:rsidRDefault="00DE699F" w:rsidP="005F379A">
            <w:pPr>
              <w:pStyle w:val="VCAAtabletextnarrow"/>
              <w:jc w:val="center"/>
              <w:rPr>
                <w:lang w:val="en-AU"/>
              </w:rPr>
            </w:pPr>
            <w:r w:rsidRPr="009B16B6">
              <w:rPr>
                <w:lang w:val="en-AU"/>
              </w:rPr>
              <w:t>9</w:t>
            </w:r>
          </w:p>
        </w:tc>
        <w:tc>
          <w:tcPr>
            <w:tcW w:w="946" w:type="dxa"/>
            <w:gridSpan w:val="2"/>
            <w:shd w:val="clear" w:color="auto" w:fill="FFFFFF" w:themeFill="background1"/>
            <w:vAlign w:val="center"/>
          </w:tcPr>
          <w:p w14:paraId="63321D9D" w14:textId="77777777" w:rsidR="00DE699F" w:rsidRPr="009B16B6" w:rsidRDefault="00DE699F" w:rsidP="005F379A">
            <w:pPr>
              <w:pStyle w:val="VCAAtabletextnarrow"/>
              <w:jc w:val="center"/>
              <w:rPr>
                <w:lang w:val="en-AU"/>
              </w:rPr>
            </w:pPr>
            <w:r w:rsidRPr="009B16B6">
              <w:rPr>
                <w:lang w:val="en-AU"/>
              </w:rPr>
              <w:t>10</w:t>
            </w:r>
          </w:p>
        </w:tc>
      </w:tr>
      <w:tr w:rsidR="00DE699F" w:rsidRPr="009B16B6" w14:paraId="0BB7CDE2" w14:textId="77777777" w:rsidTr="00E5099A">
        <w:tc>
          <w:tcPr>
            <w:tcW w:w="2038" w:type="dxa"/>
            <w:shd w:val="clear" w:color="auto" w:fill="FFFFFF" w:themeFill="background1"/>
            <w:vAlign w:val="center"/>
          </w:tcPr>
          <w:p w14:paraId="66E1F472" w14:textId="77777777" w:rsidR="00DE699F" w:rsidRPr="00404C58" w:rsidRDefault="00DE699F" w:rsidP="00404C58">
            <w:pPr>
              <w:pStyle w:val="VCAAtabletextnarrow"/>
              <w:rPr>
                <w:b/>
                <w:bCs/>
                <w:sz w:val="16"/>
                <w:szCs w:val="16"/>
                <w:lang w:val="en-AU"/>
              </w:rPr>
            </w:pPr>
            <w:r w:rsidRPr="00404C58">
              <w:rPr>
                <w:b/>
                <w:bCs/>
                <w:lang w:val="en-AU"/>
              </w:rPr>
              <w:t>Sub-element</w:t>
            </w:r>
          </w:p>
        </w:tc>
        <w:tc>
          <w:tcPr>
            <w:tcW w:w="7591" w:type="dxa"/>
            <w:gridSpan w:val="12"/>
            <w:shd w:val="clear" w:color="auto" w:fill="D9D9D9" w:themeFill="background1" w:themeFillShade="D9"/>
            <w:vAlign w:val="center"/>
          </w:tcPr>
          <w:p w14:paraId="056B9821" w14:textId="77777777" w:rsidR="00DE699F" w:rsidRPr="00404C58" w:rsidRDefault="00DE699F" w:rsidP="00404C58">
            <w:pPr>
              <w:pStyle w:val="VCAAtabletextnarrow"/>
              <w:jc w:val="center"/>
              <w:rPr>
                <w:b/>
                <w:bCs/>
              </w:rPr>
            </w:pPr>
            <w:r w:rsidRPr="00404C58">
              <w:rPr>
                <w:b/>
                <w:bCs/>
              </w:rPr>
              <w:t>Progression level</w:t>
            </w:r>
          </w:p>
        </w:tc>
      </w:tr>
      <w:tr w:rsidR="00D03454" w:rsidRPr="009B16B6" w14:paraId="6834C45E" w14:textId="77777777" w:rsidTr="00E5099A">
        <w:tc>
          <w:tcPr>
            <w:tcW w:w="2038" w:type="dxa"/>
            <w:shd w:val="clear" w:color="auto" w:fill="FFFFFF" w:themeFill="background1"/>
            <w:vAlign w:val="center"/>
          </w:tcPr>
          <w:p w14:paraId="25620ACE" w14:textId="77777777" w:rsidR="00DE699F" w:rsidRPr="009B16B6" w:rsidRDefault="00DE699F" w:rsidP="00404C58">
            <w:pPr>
              <w:pStyle w:val="VCAAtabletextnarrow"/>
              <w:rPr>
                <w:lang w:val="en-AU"/>
              </w:rPr>
            </w:pPr>
            <w:r w:rsidRPr="009B16B6">
              <w:rPr>
                <w:lang w:val="en-AU"/>
              </w:rPr>
              <w:t>Number and place value</w:t>
            </w:r>
          </w:p>
        </w:tc>
        <w:tc>
          <w:tcPr>
            <w:tcW w:w="665" w:type="dxa"/>
            <w:shd w:val="clear" w:color="auto" w:fill="FFFFFF" w:themeFill="background1"/>
            <w:vAlign w:val="center"/>
          </w:tcPr>
          <w:p w14:paraId="3D45410D" w14:textId="77777777" w:rsidR="00DE699F" w:rsidRPr="009B16B6" w:rsidRDefault="00DE699F" w:rsidP="005F379A">
            <w:pPr>
              <w:pStyle w:val="VCAAtabletextnarrow"/>
              <w:jc w:val="center"/>
              <w:rPr>
                <w:lang w:val="en-AU"/>
              </w:rPr>
            </w:pPr>
            <w:r w:rsidRPr="009B16B6">
              <w:rPr>
                <w:lang w:val="en-AU"/>
              </w:rPr>
              <w:t>P1–3</w:t>
            </w:r>
          </w:p>
        </w:tc>
        <w:tc>
          <w:tcPr>
            <w:tcW w:w="671" w:type="dxa"/>
            <w:shd w:val="clear" w:color="auto" w:fill="FFFFFF" w:themeFill="background1"/>
            <w:vAlign w:val="center"/>
          </w:tcPr>
          <w:p w14:paraId="24DD5CC0" w14:textId="77777777" w:rsidR="00DE699F" w:rsidRPr="009B16B6" w:rsidRDefault="00DE699F" w:rsidP="005F379A">
            <w:pPr>
              <w:pStyle w:val="VCAAtabletextnarrow"/>
              <w:jc w:val="center"/>
              <w:rPr>
                <w:lang w:val="en-AU"/>
              </w:rPr>
            </w:pPr>
            <w:r w:rsidRPr="009B16B6">
              <w:rPr>
                <w:lang w:val="en-AU"/>
              </w:rPr>
              <w:t>P4</w:t>
            </w:r>
          </w:p>
        </w:tc>
        <w:tc>
          <w:tcPr>
            <w:tcW w:w="665" w:type="dxa"/>
            <w:shd w:val="clear" w:color="auto" w:fill="FFFFFF" w:themeFill="background1"/>
            <w:vAlign w:val="center"/>
          </w:tcPr>
          <w:p w14:paraId="5B3C0119" w14:textId="77777777" w:rsidR="00DE699F" w:rsidRPr="009B16B6" w:rsidRDefault="00DE699F" w:rsidP="005F379A">
            <w:pPr>
              <w:pStyle w:val="VCAAtabletextnarrow"/>
              <w:jc w:val="center"/>
              <w:rPr>
                <w:iCs w:val="0"/>
                <w:lang w:val="en-AU"/>
              </w:rPr>
            </w:pPr>
            <w:r w:rsidRPr="009B16B6">
              <w:rPr>
                <w:lang w:val="en-AU"/>
              </w:rPr>
              <w:t>P4–5</w:t>
            </w:r>
          </w:p>
        </w:tc>
        <w:tc>
          <w:tcPr>
            <w:tcW w:w="666" w:type="dxa"/>
            <w:shd w:val="clear" w:color="auto" w:fill="FFFFFF" w:themeFill="background1"/>
            <w:vAlign w:val="center"/>
          </w:tcPr>
          <w:p w14:paraId="280303A2" w14:textId="77777777" w:rsidR="00DE699F" w:rsidRPr="009B16B6" w:rsidRDefault="00DE699F" w:rsidP="005F379A">
            <w:pPr>
              <w:pStyle w:val="VCAAtabletextnarrow"/>
              <w:jc w:val="center"/>
              <w:rPr>
                <w:lang w:val="en-AU"/>
              </w:rPr>
            </w:pPr>
            <w:r w:rsidRPr="009B16B6">
              <w:rPr>
                <w:lang w:val="en-AU"/>
              </w:rPr>
              <w:t>P6–7</w:t>
            </w:r>
          </w:p>
        </w:tc>
        <w:tc>
          <w:tcPr>
            <w:tcW w:w="664" w:type="dxa"/>
            <w:shd w:val="clear" w:color="auto" w:fill="FFFFFF" w:themeFill="background1"/>
            <w:vAlign w:val="center"/>
          </w:tcPr>
          <w:p w14:paraId="16AF38BE" w14:textId="77777777" w:rsidR="00DE699F" w:rsidRPr="009B16B6" w:rsidRDefault="00DE699F" w:rsidP="005F379A">
            <w:pPr>
              <w:pStyle w:val="VCAAtabletextnarrow"/>
              <w:jc w:val="center"/>
              <w:rPr>
                <w:iCs w:val="0"/>
                <w:lang w:val="en-AU"/>
              </w:rPr>
            </w:pPr>
            <w:r w:rsidRPr="009B16B6">
              <w:rPr>
                <w:lang w:val="en-AU"/>
              </w:rPr>
              <w:t>P7–8</w:t>
            </w:r>
          </w:p>
        </w:tc>
        <w:tc>
          <w:tcPr>
            <w:tcW w:w="662" w:type="dxa"/>
            <w:shd w:val="clear" w:color="auto" w:fill="FFFFFF" w:themeFill="background1"/>
            <w:vAlign w:val="center"/>
          </w:tcPr>
          <w:p w14:paraId="5B209129" w14:textId="77777777" w:rsidR="00DE699F" w:rsidRPr="009B16B6" w:rsidRDefault="00DE699F" w:rsidP="005F379A">
            <w:pPr>
              <w:pStyle w:val="VCAAtabletextnarrow"/>
              <w:jc w:val="center"/>
              <w:rPr>
                <w:lang w:val="en-AU"/>
              </w:rPr>
            </w:pPr>
            <w:r w:rsidRPr="009B16B6">
              <w:rPr>
                <w:lang w:val="en-AU"/>
              </w:rPr>
              <w:t>P8</w:t>
            </w:r>
          </w:p>
        </w:tc>
        <w:tc>
          <w:tcPr>
            <w:tcW w:w="1990" w:type="dxa"/>
            <w:gridSpan w:val="3"/>
            <w:shd w:val="clear" w:color="auto" w:fill="FFFFFF" w:themeFill="background1"/>
            <w:vAlign w:val="center"/>
          </w:tcPr>
          <w:p w14:paraId="0B6DBE52" w14:textId="77777777" w:rsidR="00DE699F" w:rsidRPr="009B16B6" w:rsidRDefault="00DE699F" w:rsidP="005F379A">
            <w:pPr>
              <w:pStyle w:val="VCAAtabletextnarrow"/>
              <w:jc w:val="center"/>
              <w:rPr>
                <w:lang w:val="en-AU"/>
              </w:rPr>
            </w:pPr>
            <w:r w:rsidRPr="009B16B6">
              <w:rPr>
                <w:lang w:val="en-AU"/>
              </w:rPr>
              <w:t>P9</w:t>
            </w:r>
          </w:p>
        </w:tc>
        <w:tc>
          <w:tcPr>
            <w:tcW w:w="1608" w:type="dxa"/>
            <w:gridSpan w:val="3"/>
            <w:shd w:val="clear" w:color="auto" w:fill="FFFFFF" w:themeFill="background1"/>
            <w:vAlign w:val="center"/>
          </w:tcPr>
          <w:p w14:paraId="0C2AFCE6" w14:textId="77777777" w:rsidR="00DE699F" w:rsidRPr="009B16B6" w:rsidRDefault="00DE699F" w:rsidP="005F379A">
            <w:pPr>
              <w:pStyle w:val="VCAAtabletextnarrow"/>
              <w:jc w:val="center"/>
              <w:rPr>
                <w:lang w:val="en-AU"/>
              </w:rPr>
            </w:pPr>
            <w:r w:rsidRPr="009B16B6">
              <w:rPr>
                <w:lang w:val="en-AU"/>
              </w:rPr>
              <w:t>P10</w:t>
            </w:r>
          </w:p>
        </w:tc>
      </w:tr>
      <w:tr w:rsidR="00A04930" w:rsidRPr="009B16B6" w14:paraId="48FCC3D4" w14:textId="77777777" w:rsidTr="00E5099A">
        <w:tc>
          <w:tcPr>
            <w:tcW w:w="2038" w:type="dxa"/>
            <w:shd w:val="clear" w:color="auto" w:fill="FFFFFF" w:themeFill="background1"/>
            <w:vAlign w:val="center"/>
          </w:tcPr>
          <w:p w14:paraId="4B5E288F" w14:textId="77777777" w:rsidR="00DE699F" w:rsidRPr="009B16B6" w:rsidRDefault="00DE699F" w:rsidP="00404C58">
            <w:pPr>
              <w:pStyle w:val="VCAAtabletextnarrow"/>
              <w:rPr>
                <w:lang w:val="en-AU"/>
              </w:rPr>
            </w:pPr>
            <w:r w:rsidRPr="009B16B6">
              <w:rPr>
                <w:lang w:val="en-AU"/>
              </w:rPr>
              <w:t>Counting processes</w:t>
            </w:r>
          </w:p>
        </w:tc>
        <w:tc>
          <w:tcPr>
            <w:tcW w:w="665" w:type="dxa"/>
            <w:shd w:val="clear" w:color="auto" w:fill="FFFFFF" w:themeFill="background1"/>
            <w:vAlign w:val="center"/>
          </w:tcPr>
          <w:p w14:paraId="7646CAB1" w14:textId="77777777" w:rsidR="00DE699F" w:rsidRPr="009B16B6" w:rsidRDefault="00DE699F" w:rsidP="005F379A">
            <w:pPr>
              <w:pStyle w:val="VCAAtabletextnarrow"/>
              <w:jc w:val="center"/>
              <w:rPr>
                <w:lang w:val="en-AU"/>
              </w:rPr>
            </w:pPr>
            <w:r w:rsidRPr="009B16B6">
              <w:rPr>
                <w:lang w:val="en-AU"/>
              </w:rPr>
              <w:t>P1–4</w:t>
            </w:r>
          </w:p>
        </w:tc>
        <w:tc>
          <w:tcPr>
            <w:tcW w:w="671" w:type="dxa"/>
            <w:shd w:val="clear" w:color="auto" w:fill="FFFFFF" w:themeFill="background1"/>
            <w:vAlign w:val="center"/>
          </w:tcPr>
          <w:p w14:paraId="14DAD2DA" w14:textId="77777777" w:rsidR="00DE699F" w:rsidRPr="009B16B6" w:rsidRDefault="00DE699F" w:rsidP="005F379A">
            <w:pPr>
              <w:pStyle w:val="VCAAtabletextnarrow"/>
              <w:jc w:val="center"/>
              <w:rPr>
                <w:lang w:val="en-AU"/>
              </w:rPr>
            </w:pPr>
            <w:r w:rsidRPr="009B16B6">
              <w:rPr>
                <w:lang w:val="en-AU"/>
              </w:rPr>
              <w:t>P4–6</w:t>
            </w:r>
          </w:p>
        </w:tc>
        <w:tc>
          <w:tcPr>
            <w:tcW w:w="1331" w:type="dxa"/>
            <w:gridSpan w:val="2"/>
            <w:shd w:val="clear" w:color="auto" w:fill="FFFFFF" w:themeFill="background1"/>
            <w:vAlign w:val="center"/>
          </w:tcPr>
          <w:p w14:paraId="29D7B410" w14:textId="77BD03D2" w:rsidR="00DE699F" w:rsidRPr="009B16B6" w:rsidRDefault="00DE699F" w:rsidP="005F379A">
            <w:pPr>
              <w:pStyle w:val="VCAAtabletextnarrow"/>
              <w:jc w:val="center"/>
              <w:rPr>
                <w:lang w:val="en-AU"/>
              </w:rPr>
            </w:pPr>
            <w:r w:rsidRPr="009B16B6">
              <w:rPr>
                <w:lang w:val="en-AU"/>
              </w:rPr>
              <w:t>P6</w:t>
            </w:r>
            <w:r w:rsidR="00211EDE">
              <w:rPr>
                <w:lang w:val="en-AU"/>
              </w:rPr>
              <w:t>–</w:t>
            </w:r>
            <w:r w:rsidRPr="009B16B6">
              <w:rPr>
                <w:lang w:val="en-AU"/>
              </w:rPr>
              <w:t>7</w:t>
            </w:r>
          </w:p>
        </w:tc>
        <w:tc>
          <w:tcPr>
            <w:tcW w:w="664" w:type="dxa"/>
            <w:shd w:val="clear" w:color="auto" w:fill="FFFFFF" w:themeFill="background1"/>
            <w:vAlign w:val="center"/>
          </w:tcPr>
          <w:p w14:paraId="53238C7F" w14:textId="29488813" w:rsidR="00DE699F" w:rsidRPr="009B16B6" w:rsidRDefault="00DE699F" w:rsidP="005F379A">
            <w:pPr>
              <w:pStyle w:val="VCAAtabletextnarrow"/>
              <w:jc w:val="center"/>
              <w:rPr>
                <w:lang w:val="en-AU"/>
              </w:rPr>
            </w:pPr>
            <w:r w:rsidRPr="009B16B6">
              <w:rPr>
                <w:lang w:val="en-AU"/>
              </w:rPr>
              <w:t>P7</w:t>
            </w:r>
            <w:r w:rsidR="00211EDE">
              <w:rPr>
                <w:lang w:val="en-AU"/>
              </w:rPr>
              <w:t>–</w:t>
            </w:r>
            <w:r w:rsidRPr="009B16B6">
              <w:rPr>
                <w:lang w:val="en-AU"/>
              </w:rPr>
              <w:t>8</w:t>
            </w:r>
          </w:p>
        </w:tc>
        <w:tc>
          <w:tcPr>
            <w:tcW w:w="1326" w:type="dxa"/>
            <w:gridSpan w:val="2"/>
            <w:shd w:val="clear" w:color="auto" w:fill="FFFFFF" w:themeFill="background1"/>
            <w:vAlign w:val="center"/>
          </w:tcPr>
          <w:p w14:paraId="15D1D74E" w14:textId="77777777" w:rsidR="00DE699F" w:rsidRPr="009B16B6" w:rsidRDefault="00DE699F" w:rsidP="005F379A">
            <w:pPr>
              <w:pStyle w:val="VCAAtabletextnarrow"/>
              <w:jc w:val="center"/>
              <w:rPr>
                <w:iCs w:val="0"/>
                <w:lang w:val="en-AU"/>
              </w:rPr>
            </w:pPr>
            <w:r w:rsidRPr="009B16B6">
              <w:rPr>
                <w:lang w:val="en-AU"/>
              </w:rPr>
              <w:t>P8</w:t>
            </w:r>
          </w:p>
        </w:tc>
        <w:tc>
          <w:tcPr>
            <w:tcW w:w="662" w:type="dxa"/>
            <w:shd w:val="clear" w:color="auto" w:fill="FFFFFF" w:themeFill="background1"/>
            <w:vAlign w:val="center"/>
          </w:tcPr>
          <w:p w14:paraId="2E3D85C8" w14:textId="77777777" w:rsidR="00DE699F" w:rsidRPr="009B16B6" w:rsidRDefault="00DE699F" w:rsidP="005F379A">
            <w:pPr>
              <w:pStyle w:val="VCAAtabletextnarrow"/>
              <w:jc w:val="center"/>
              <w:rPr>
                <w:iCs w:val="0"/>
                <w:lang w:val="en-AU"/>
              </w:rPr>
            </w:pPr>
          </w:p>
        </w:tc>
        <w:tc>
          <w:tcPr>
            <w:tcW w:w="664" w:type="dxa"/>
            <w:shd w:val="clear" w:color="auto" w:fill="FFFFFF" w:themeFill="background1"/>
            <w:vAlign w:val="center"/>
          </w:tcPr>
          <w:p w14:paraId="09421736" w14:textId="77777777" w:rsidR="00DE699F" w:rsidRPr="009B16B6" w:rsidRDefault="00DE699F" w:rsidP="005F379A">
            <w:pPr>
              <w:pStyle w:val="VCAAtabletextnarrow"/>
              <w:jc w:val="center"/>
              <w:rPr>
                <w:iCs w:val="0"/>
                <w:lang w:val="en-AU"/>
              </w:rPr>
            </w:pPr>
          </w:p>
        </w:tc>
        <w:tc>
          <w:tcPr>
            <w:tcW w:w="897" w:type="dxa"/>
            <w:gridSpan w:val="2"/>
            <w:shd w:val="clear" w:color="auto" w:fill="FFFFFF" w:themeFill="background1"/>
            <w:vAlign w:val="center"/>
          </w:tcPr>
          <w:p w14:paraId="47812605" w14:textId="77777777" w:rsidR="00DE699F" w:rsidRPr="009B16B6" w:rsidRDefault="00DE699F" w:rsidP="005F379A">
            <w:pPr>
              <w:pStyle w:val="VCAAtabletextnarrow"/>
              <w:jc w:val="center"/>
              <w:rPr>
                <w:iCs w:val="0"/>
                <w:lang w:val="en-AU"/>
              </w:rPr>
            </w:pPr>
          </w:p>
        </w:tc>
        <w:tc>
          <w:tcPr>
            <w:tcW w:w="711" w:type="dxa"/>
            <w:shd w:val="clear" w:color="auto" w:fill="FFFFFF" w:themeFill="background1"/>
            <w:vAlign w:val="center"/>
          </w:tcPr>
          <w:p w14:paraId="409C5885" w14:textId="77777777" w:rsidR="00DE699F" w:rsidRPr="009B16B6" w:rsidRDefault="00DE699F" w:rsidP="005F379A">
            <w:pPr>
              <w:pStyle w:val="VCAAtabletextnarrow"/>
              <w:jc w:val="center"/>
              <w:rPr>
                <w:lang w:val="en-AU"/>
              </w:rPr>
            </w:pPr>
          </w:p>
        </w:tc>
      </w:tr>
      <w:tr w:rsidR="00A04930" w:rsidRPr="009B16B6" w14:paraId="1F8B8E9A" w14:textId="77777777" w:rsidTr="00E5099A">
        <w:tc>
          <w:tcPr>
            <w:tcW w:w="2038" w:type="dxa"/>
            <w:shd w:val="clear" w:color="auto" w:fill="FFFFFF" w:themeFill="background1"/>
            <w:vAlign w:val="center"/>
          </w:tcPr>
          <w:p w14:paraId="23F169DE" w14:textId="77777777" w:rsidR="00DE699F" w:rsidRPr="009B16B6" w:rsidRDefault="00DE699F" w:rsidP="00404C58">
            <w:pPr>
              <w:pStyle w:val="VCAAtabletextnarrow"/>
              <w:rPr>
                <w:lang w:val="en-AU"/>
              </w:rPr>
            </w:pPr>
            <w:r w:rsidRPr="00D03454">
              <w:rPr>
                <w:lang w:val="en-AU"/>
              </w:rPr>
              <w:t>Additive strategies</w:t>
            </w:r>
          </w:p>
        </w:tc>
        <w:tc>
          <w:tcPr>
            <w:tcW w:w="665" w:type="dxa"/>
            <w:shd w:val="clear" w:color="auto" w:fill="FFFFFF" w:themeFill="background1"/>
            <w:vAlign w:val="center"/>
          </w:tcPr>
          <w:p w14:paraId="7F7738EB" w14:textId="77777777" w:rsidR="00DE699F" w:rsidRPr="009B16B6" w:rsidRDefault="00DE699F" w:rsidP="005F379A">
            <w:pPr>
              <w:pStyle w:val="VCAAtabletextnarrow"/>
              <w:jc w:val="center"/>
              <w:rPr>
                <w:lang w:val="en-AU"/>
              </w:rPr>
            </w:pPr>
            <w:r w:rsidRPr="009B16B6">
              <w:rPr>
                <w:lang w:val="en-AU"/>
              </w:rPr>
              <w:t>P1–2</w:t>
            </w:r>
          </w:p>
        </w:tc>
        <w:tc>
          <w:tcPr>
            <w:tcW w:w="671" w:type="dxa"/>
            <w:shd w:val="clear" w:color="auto" w:fill="FFFFFF" w:themeFill="background1"/>
            <w:vAlign w:val="center"/>
          </w:tcPr>
          <w:p w14:paraId="1BCF9652" w14:textId="77777777" w:rsidR="00DE699F" w:rsidRPr="009B16B6" w:rsidRDefault="00DE699F" w:rsidP="005F379A">
            <w:pPr>
              <w:pStyle w:val="VCAAtabletextnarrow"/>
              <w:jc w:val="center"/>
              <w:rPr>
                <w:lang w:val="en-AU"/>
              </w:rPr>
            </w:pPr>
            <w:r w:rsidRPr="009B16B6">
              <w:rPr>
                <w:lang w:val="en-AU"/>
              </w:rPr>
              <w:t>P3–6</w:t>
            </w:r>
          </w:p>
        </w:tc>
        <w:tc>
          <w:tcPr>
            <w:tcW w:w="665" w:type="dxa"/>
            <w:shd w:val="clear" w:color="auto" w:fill="FFFFFF" w:themeFill="background1"/>
            <w:vAlign w:val="center"/>
          </w:tcPr>
          <w:p w14:paraId="05C68083" w14:textId="77777777" w:rsidR="00DE699F" w:rsidRPr="009B16B6" w:rsidRDefault="00DE699F" w:rsidP="005F379A">
            <w:pPr>
              <w:pStyle w:val="VCAAtabletextnarrow"/>
              <w:jc w:val="center"/>
              <w:rPr>
                <w:lang w:val="en-AU"/>
              </w:rPr>
            </w:pPr>
            <w:r w:rsidRPr="009B16B6">
              <w:rPr>
                <w:lang w:val="en-AU"/>
              </w:rPr>
              <w:t>P6–7</w:t>
            </w:r>
          </w:p>
        </w:tc>
        <w:tc>
          <w:tcPr>
            <w:tcW w:w="1330" w:type="dxa"/>
            <w:gridSpan w:val="2"/>
            <w:shd w:val="clear" w:color="auto" w:fill="FFFFFF" w:themeFill="background1"/>
            <w:vAlign w:val="center"/>
          </w:tcPr>
          <w:p w14:paraId="2B3CE853" w14:textId="77777777" w:rsidR="00DE699F" w:rsidRPr="009B16B6" w:rsidRDefault="00DE699F" w:rsidP="005F379A">
            <w:pPr>
              <w:pStyle w:val="VCAAtabletextnarrow"/>
              <w:jc w:val="center"/>
              <w:rPr>
                <w:lang w:val="en-AU"/>
              </w:rPr>
            </w:pPr>
            <w:r w:rsidRPr="009B16B6">
              <w:rPr>
                <w:lang w:val="en-AU"/>
              </w:rPr>
              <w:t>P8</w:t>
            </w:r>
          </w:p>
        </w:tc>
        <w:tc>
          <w:tcPr>
            <w:tcW w:w="662" w:type="dxa"/>
            <w:shd w:val="clear" w:color="auto" w:fill="FFFFFF" w:themeFill="background1"/>
            <w:vAlign w:val="center"/>
          </w:tcPr>
          <w:p w14:paraId="5AA97D9C" w14:textId="77777777" w:rsidR="00DE699F" w:rsidRPr="009B16B6" w:rsidRDefault="00DE699F" w:rsidP="005F379A">
            <w:pPr>
              <w:pStyle w:val="VCAAtabletextnarrow"/>
              <w:jc w:val="center"/>
              <w:rPr>
                <w:lang w:val="en-AU"/>
              </w:rPr>
            </w:pPr>
            <w:r w:rsidRPr="009B16B6">
              <w:rPr>
                <w:lang w:val="en-AU"/>
              </w:rPr>
              <w:t>P8–9</w:t>
            </w:r>
          </w:p>
        </w:tc>
        <w:tc>
          <w:tcPr>
            <w:tcW w:w="664" w:type="dxa"/>
            <w:shd w:val="clear" w:color="auto" w:fill="FFFFFF" w:themeFill="background1"/>
            <w:vAlign w:val="center"/>
          </w:tcPr>
          <w:p w14:paraId="3344B21F" w14:textId="77777777" w:rsidR="00DE699F" w:rsidRPr="009B16B6" w:rsidRDefault="00DE699F" w:rsidP="005F379A">
            <w:pPr>
              <w:pStyle w:val="VCAAtabletextnarrow"/>
              <w:jc w:val="center"/>
              <w:rPr>
                <w:lang w:val="en-AU"/>
              </w:rPr>
            </w:pPr>
            <w:r w:rsidRPr="009B16B6">
              <w:rPr>
                <w:lang w:val="en-AU"/>
              </w:rPr>
              <w:t>P9</w:t>
            </w:r>
          </w:p>
        </w:tc>
        <w:tc>
          <w:tcPr>
            <w:tcW w:w="662" w:type="dxa"/>
            <w:shd w:val="clear" w:color="auto" w:fill="FFFFFF" w:themeFill="background1"/>
            <w:vAlign w:val="center"/>
          </w:tcPr>
          <w:p w14:paraId="6D72310A" w14:textId="77777777" w:rsidR="00DE699F" w:rsidRPr="009B16B6" w:rsidRDefault="00DE699F" w:rsidP="005F379A">
            <w:pPr>
              <w:pStyle w:val="VCAAtabletextnarrow"/>
              <w:jc w:val="center"/>
              <w:rPr>
                <w:iCs w:val="0"/>
                <w:lang w:val="en-AU"/>
              </w:rPr>
            </w:pPr>
            <w:r w:rsidRPr="009B16B6">
              <w:rPr>
                <w:lang w:val="en-AU"/>
              </w:rPr>
              <w:t>P9–10</w:t>
            </w:r>
          </w:p>
        </w:tc>
        <w:tc>
          <w:tcPr>
            <w:tcW w:w="664" w:type="dxa"/>
            <w:shd w:val="clear" w:color="auto" w:fill="FFFFFF" w:themeFill="background1"/>
            <w:vAlign w:val="center"/>
          </w:tcPr>
          <w:p w14:paraId="50D04E68" w14:textId="77777777" w:rsidR="00DE699F" w:rsidRPr="009B16B6" w:rsidRDefault="00DE699F" w:rsidP="005F379A">
            <w:pPr>
              <w:pStyle w:val="VCAAtabletextnarrow"/>
              <w:jc w:val="center"/>
              <w:rPr>
                <w:lang w:val="en-AU"/>
              </w:rPr>
            </w:pPr>
            <w:r w:rsidRPr="009B16B6">
              <w:rPr>
                <w:lang w:val="en-AU"/>
              </w:rPr>
              <w:t>P10</w:t>
            </w:r>
          </w:p>
        </w:tc>
        <w:tc>
          <w:tcPr>
            <w:tcW w:w="1608" w:type="dxa"/>
            <w:gridSpan w:val="3"/>
            <w:shd w:val="clear" w:color="auto" w:fill="FFFFFF" w:themeFill="background1"/>
            <w:vAlign w:val="center"/>
          </w:tcPr>
          <w:p w14:paraId="625CDCB2" w14:textId="77777777" w:rsidR="00DE699F" w:rsidRPr="009B16B6" w:rsidRDefault="00DE699F" w:rsidP="005F379A">
            <w:pPr>
              <w:pStyle w:val="VCAAtabletextnarrow"/>
              <w:jc w:val="center"/>
              <w:rPr>
                <w:lang w:val="en-AU"/>
              </w:rPr>
            </w:pPr>
          </w:p>
        </w:tc>
      </w:tr>
      <w:tr w:rsidR="00D03454" w:rsidRPr="009B16B6" w14:paraId="4A55160D" w14:textId="77777777" w:rsidTr="00E5099A">
        <w:tc>
          <w:tcPr>
            <w:tcW w:w="2038" w:type="dxa"/>
            <w:shd w:val="clear" w:color="auto" w:fill="FFFFFF" w:themeFill="background1"/>
            <w:vAlign w:val="center"/>
          </w:tcPr>
          <w:p w14:paraId="47EA800A" w14:textId="77777777" w:rsidR="00DE699F" w:rsidRPr="009B16B6" w:rsidRDefault="00DE699F" w:rsidP="00404C58">
            <w:pPr>
              <w:pStyle w:val="VCAAtabletextnarrow"/>
              <w:rPr>
                <w:iCs w:val="0"/>
                <w:lang w:val="en-AU"/>
              </w:rPr>
            </w:pPr>
            <w:r w:rsidRPr="009B16B6">
              <w:rPr>
                <w:lang w:val="en-AU"/>
              </w:rPr>
              <w:lastRenderedPageBreak/>
              <w:t>Multiplicative strategies</w:t>
            </w:r>
          </w:p>
        </w:tc>
        <w:tc>
          <w:tcPr>
            <w:tcW w:w="665" w:type="dxa"/>
            <w:shd w:val="clear" w:color="auto" w:fill="FFFFFF" w:themeFill="background1"/>
            <w:vAlign w:val="center"/>
          </w:tcPr>
          <w:p w14:paraId="0A3ECE29" w14:textId="77777777" w:rsidR="00DE699F" w:rsidRPr="009B16B6" w:rsidRDefault="00DE699F" w:rsidP="005F379A">
            <w:pPr>
              <w:pStyle w:val="VCAAtabletextnarrow"/>
              <w:jc w:val="center"/>
              <w:rPr>
                <w:iCs w:val="0"/>
                <w:lang w:val="en-AU"/>
              </w:rPr>
            </w:pPr>
            <w:r w:rsidRPr="009B16B6">
              <w:rPr>
                <w:lang w:val="en-AU"/>
              </w:rPr>
              <w:t>P1</w:t>
            </w:r>
          </w:p>
        </w:tc>
        <w:tc>
          <w:tcPr>
            <w:tcW w:w="671" w:type="dxa"/>
            <w:shd w:val="clear" w:color="auto" w:fill="FFFFFF" w:themeFill="background1"/>
            <w:vAlign w:val="center"/>
          </w:tcPr>
          <w:p w14:paraId="2677BC29" w14:textId="77777777" w:rsidR="00DE699F" w:rsidRPr="009B16B6" w:rsidRDefault="00DE699F" w:rsidP="005F379A">
            <w:pPr>
              <w:pStyle w:val="VCAAtabletextnarrow"/>
              <w:jc w:val="center"/>
              <w:rPr>
                <w:iCs w:val="0"/>
                <w:lang w:val="en-AU"/>
              </w:rPr>
            </w:pPr>
            <w:r w:rsidRPr="009B16B6">
              <w:rPr>
                <w:lang w:val="en-AU"/>
              </w:rPr>
              <w:t>P2</w:t>
            </w:r>
          </w:p>
        </w:tc>
        <w:tc>
          <w:tcPr>
            <w:tcW w:w="665" w:type="dxa"/>
            <w:shd w:val="clear" w:color="auto" w:fill="FFFFFF" w:themeFill="background1"/>
            <w:vAlign w:val="center"/>
          </w:tcPr>
          <w:p w14:paraId="5A7A2C63" w14:textId="77777777" w:rsidR="00DE699F" w:rsidRPr="009B16B6" w:rsidRDefault="00DE699F" w:rsidP="005F379A">
            <w:pPr>
              <w:pStyle w:val="VCAAtabletextnarrow"/>
              <w:jc w:val="center"/>
              <w:rPr>
                <w:iCs w:val="0"/>
                <w:lang w:val="en-AU"/>
              </w:rPr>
            </w:pPr>
            <w:r w:rsidRPr="009B16B6">
              <w:rPr>
                <w:lang w:val="en-AU"/>
              </w:rPr>
              <w:t>P3–5</w:t>
            </w:r>
          </w:p>
        </w:tc>
        <w:tc>
          <w:tcPr>
            <w:tcW w:w="666" w:type="dxa"/>
            <w:shd w:val="clear" w:color="auto" w:fill="FFFFFF" w:themeFill="background1"/>
            <w:vAlign w:val="center"/>
          </w:tcPr>
          <w:p w14:paraId="1C05B459" w14:textId="77777777" w:rsidR="00DE699F" w:rsidRPr="009B16B6" w:rsidRDefault="00DE699F" w:rsidP="005F379A">
            <w:pPr>
              <w:pStyle w:val="VCAAtabletextnarrow"/>
              <w:jc w:val="center"/>
              <w:rPr>
                <w:iCs w:val="0"/>
                <w:lang w:val="en-AU"/>
              </w:rPr>
            </w:pPr>
            <w:r w:rsidRPr="009B16B6">
              <w:rPr>
                <w:lang w:val="en-AU"/>
              </w:rPr>
              <w:t>P5</w:t>
            </w:r>
          </w:p>
        </w:tc>
        <w:tc>
          <w:tcPr>
            <w:tcW w:w="1326" w:type="dxa"/>
            <w:gridSpan w:val="2"/>
            <w:shd w:val="clear" w:color="auto" w:fill="FFFFFF" w:themeFill="background1"/>
            <w:vAlign w:val="center"/>
          </w:tcPr>
          <w:p w14:paraId="21E480C4" w14:textId="77777777" w:rsidR="00DE699F" w:rsidRPr="009B16B6" w:rsidRDefault="00DE699F" w:rsidP="005F379A">
            <w:pPr>
              <w:pStyle w:val="VCAAtabletextnarrow"/>
              <w:jc w:val="center"/>
              <w:rPr>
                <w:iCs w:val="0"/>
                <w:lang w:val="en-AU"/>
              </w:rPr>
            </w:pPr>
            <w:r w:rsidRPr="009B16B6">
              <w:rPr>
                <w:lang w:val="en-AU"/>
              </w:rPr>
              <w:t>P6–7</w:t>
            </w:r>
          </w:p>
        </w:tc>
        <w:tc>
          <w:tcPr>
            <w:tcW w:w="664" w:type="dxa"/>
            <w:shd w:val="clear" w:color="auto" w:fill="FFFFFF" w:themeFill="background1"/>
            <w:vAlign w:val="center"/>
          </w:tcPr>
          <w:p w14:paraId="562CAF27" w14:textId="77777777" w:rsidR="00DE699F" w:rsidRPr="009B16B6" w:rsidRDefault="00DE699F" w:rsidP="005F379A">
            <w:pPr>
              <w:pStyle w:val="VCAAtabletextnarrow"/>
              <w:jc w:val="center"/>
              <w:rPr>
                <w:iCs w:val="0"/>
                <w:lang w:val="en-AU"/>
              </w:rPr>
            </w:pPr>
            <w:r w:rsidRPr="009B16B6">
              <w:rPr>
                <w:lang w:val="en-AU"/>
              </w:rPr>
              <w:t>P8–9</w:t>
            </w:r>
          </w:p>
        </w:tc>
        <w:tc>
          <w:tcPr>
            <w:tcW w:w="1326" w:type="dxa"/>
            <w:gridSpan w:val="2"/>
            <w:shd w:val="clear" w:color="auto" w:fill="FFFFFF" w:themeFill="background1"/>
            <w:vAlign w:val="center"/>
          </w:tcPr>
          <w:p w14:paraId="0B483DBE" w14:textId="77777777" w:rsidR="00DE699F" w:rsidRPr="009B16B6" w:rsidRDefault="00DE699F" w:rsidP="005F379A">
            <w:pPr>
              <w:pStyle w:val="VCAAtabletextnarrow"/>
              <w:jc w:val="center"/>
              <w:rPr>
                <w:iCs w:val="0"/>
                <w:lang w:val="en-AU"/>
              </w:rPr>
            </w:pPr>
            <w:r w:rsidRPr="009B16B6">
              <w:rPr>
                <w:lang w:val="en-AU"/>
              </w:rPr>
              <w:t>P9–10</w:t>
            </w:r>
          </w:p>
        </w:tc>
        <w:tc>
          <w:tcPr>
            <w:tcW w:w="1608" w:type="dxa"/>
            <w:gridSpan w:val="3"/>
            <w:shd w:val="clear" w:color="auto" w:fill="FFFFFF" w:themeFill="background1"/>
            <w:vAlign w:val="center"/>
          </w:tcPr>
          <w:p w14:paraId="6D755BF1" w14:textId="77777777" w:rsidR="00DE699F" w:rsidRPr="009B16B6" w:rsidRDefault="00DE699F" w:rsidP="005F379A">
            <w:pPr>
              <w:pStyle w:val="VCAAtabletextnarrow"/>
              <w:jc w:val="center"/>
              <w:rPr>
                <w:iCs w:val="0"/>
                <w:lang w:val="en-AU"/>
              </w:rPr>
            </w:pPr>
            <w:r w:rsidRPr="009B16B6">
              <w:rPr>
                <w:lang w:val="en-AU"/>
              </w:rPr>
              <w:t>P10</w:t>
            </w:r>
          </w:p>
        </w:tc>
      </w:tr>
      <w:tr w:rsidR="00A04930" w:rsidRPr="009B16B6" w14:paraId="03BDBC1C" w14:textId="77777777" w:rsidTr="00E5099A">
        <w:tc>
          <w:tcPr>
            <w:tcW w:w="2038" w:type="dxa"/>
            <w:shd w:val="clear" w:color="auto" w:fill="FFFFFF" w:themeFill="background1"/>
            <w:vAlign w:val="center"/>
          </w:tcPr>
          <w:p w14:paraId="3D3BC0F9" w14:textId="77777777" w:rsidR="00DE699F" w:rsidRPr="009B16B6" w:rsidRDefault="00DE699F" w:rsidP="00404C58">
            <w:pPr>
              <w:pStyle w:val="VCAAtabletextnarrow"/>
              <w:rPr>
                <w:iCs w:val="0"/>
                <w:lang w:val="en-AU"/>
              </w:rPr>
            </w:pPr>
            <w:r w:rsidRPr="009B16B6">
              <w:rPr>
                <w:lang w:val="en-AU"/>
              </w:rPr>
              <w:t>Interpreting fractions</w:t>
            </w:r>
          </w:p>
        </w:tc>
        <w:tc>
          <w:tcPr>
            <w:tcW w:w="1336" w:type="dxa"/>
            <w:gridSpan w:val="2"/>
            <w:shd w:val="clear" w:color="auto" w:fill="FFFFFF" w:themeFill="background1"/>
            <w:vAlign w:val="center"/>
          </w:tcPr>
          <w:p w14:paraId="3866D88A" w14:textId="77777777" w:rsidR="00DE699F" w:rsidRPr="009B16B6" w:rsidRDefault="00DE699F" w:rsidP="005F379A">
            <w:pPr>
              <w:pStyle w:val="VCAAtabletextnarrow"/>
              <w:jc w:val="center"/>
              <w:rPr>
                <w:iCs w:val="0"/>
                <w:lang w:val="en-AU"/>
              </w:rPr>
            </w:pPr>
          </w:p>
        </w:tc>
        <w:tc>
          <w:tcPr>
            <w:tcW w:w="665" w:type="dxa"/>
            <w:shd w:val="clear" w:color="auto" w:fill="FFFFFF" w:themeFill="background1"/>
            <w:vAlign w:val="center"/>
          </w:tcPr>
          <w:p w14:paraId="5C8DF5EE" w14:textId="77777777" w:rsidR="00DE699F" w:rsidRPr="009B16B6" w:rsidRDefault="00DE699F" w:rsidP="005F379A">
            <w:pPr>
              <w:pStyle w:val="VCAAtabletextnarrow"/>
              <w:jc w:val="center"/>
              <w:rPr>
                <w:iCs w:val="0"/>
                <w:lang w:val="en-AU"/>
              </w:rPr>
            </w:pPr>
            <w:r w:rsidRPr="009B16B6">
              <w:rPr>
                <w:lang w:val="en-AU"/>
              </w:rPr>
              <w:t>P1–3</w:t>
            </w:r>
          </w:p>
        </w:tc>
        <w:tc>
          <w:tcPr>
            <w:tcW w:w="666" w:type="dxa"/>
            <w:shd w:val="clear" w:color="auto" w:fill="FFFFFF" w:themeFill="background1"/>
            <w:vAlign w:val="center"/>
          </w:tcPr>
          <w:p w14:paraId="4D209675" w14:textId="77777777" w:rsidR="00DE699F" w:rsidRPr="009B16B6" w:rsidRDefault="00DE699F" w:rsidP="005F379A">
            <w:pPr>
              <w:pStyle w:val="VCAAtabletextnarrow"/>
              <w:jc w:val="center"/>
              <w:rPr>
                <w:iCs w:val="0"/>
                <w:lang w:val="en-AU"/>
              </w:rPr>
            </w:pPr>
            <w:r w:rsidRPr="009B16B6">
              <w:rPr>
                <w:lang w:val="en-AU"/>
              </w:rPr>
              <w:t>P4–5</w:t>
            </w:r>
          </w:p>
        </w:tc>
        <w:tc>
          <w:tcPr>
            <w:tcW w:w="664" w:type="dxa"/>
            <w:shd w:val="clear" w:color="auto" w:fill="FFFFFF" w:themeFill="background1"/>
            <w:vAlign w:val="center"/>
          </w:tcPr>
          <w:p w14:paraId="7638EF07" w14:textId="77777777" w:rsidR="00DE699F" w:rsidRPr="009B16B6" w:rsidRDefault="00DE699F" w:rsidP="005F379A">
            <w:pPr>
              <w:pStyle w:val="VCAAtabletextnarrow"/>
              <w:jc w:val="center"/>
              <w:rPr>
                <w:iCs w:val="0"/>
                <w:lang w:val="en-AU"/>
              </w:rPr>
            </w:pPr>
            <w:r w:rsidRPr="009B16B6">
              <w:rPr>
                <w:lang w:val="en-AU"/>
              </w:rPr>
              <w:t>P5–6</w:t>
            </w:r>
          </w:p>
        </w:tc>
        <w:tc>
          <w:tcPr>
            <w:tcW w:w="662" w:type="dxa"/>
            <w:shd w:val="clear" w:color="auto" w:fill="FFFFFF" w:themeFill="background1"/>
            <w:vAlign w:val="center"/>
          </w:tcPr>
          <w:p w14:paraId="0136C84C" w14:textId="77777777" w:rsidR="00DE699F" w:rsidRPr="009B16B6" w:rsidRDefault="00DE699F" w:rsidP="005F379A">
            <w:pPr>
              <w:pStyle w:val="VCAAtabletextnarrow"/>
              <w:jc w:val="center"/>
              <w:rPr>
                <w:iCs w:val="0"/>
                <w:lang w:val="en-AU"/>
              </w:rPr>
            </w:pPr>
            <w:r w:rsidRPr="009B16B6">
              <w:rPr>
                <w:lang w:val="en-AU"/>
              </w:rPr>
              <w:t>P6–8</w:t>
            </w:r>
          </w:p>
        </w:tc>
        <w:tc>
          <w:tcPr>
            <w:tcW w:w="664" w:type="dxa"/>
            <w:shd w:val="clear" w:color="auto" w:fill="FFFFFF" w:themeFill="background1"/>
            <w:vAlign w:val="center"/>
          </w:tcPr>
          <w:p w14:paraId="2DAEBCB0" w14:textId="77777777" w:rsidR="00DE699F" w:rsidRPr="009B16B6" w:rsidRDefault="00DE699F" w:rsidP="005F379A">
            <w:pPr>
              <w:pStyle w:val="VCAAtabletextnarrow"/>
              <w:jc w:val="center"/>
              <w:rPr>
                <w:iCs w:val="0"/>
                <w:lang w:val="en-AU"/>
              </w:rPr>
            </w:pPr>
            <w:r w:rsidRPr="009B16B6">
              <w:rPr>
                <w:lang w:val="en-AU"/>
              </w:rPr>
              <w:t>P7–8</w:t>
            </w:r>
          </w:p>
        </w:tc>
        <w:tc>
          <w:tcPr>
            <w:tcW w:w="662" w:type="dxa"/>
            <w:shd w:val="clear" w:color="auto" w:fill="FFFFFF" w:themeFill="background1"/>
            <w:vAlign w:val="center"/>
          </w:tcPr>
          <w:p w14:paraId="238984CE" w14:textId="77777777" w:rsidR="00DE699F" w:rsidRPr="009B16B6" w:rsidRDefault="00DE699F" w:rsidP="005F379A">
            <w:pPr>
              <w:pStyle w:val="VCAAtabletextnarrow"/>
              <w:jc w:val="center"/>
              <w:rPr>
                <w:iCs w:val="0"/>
                <w:lang w:val="en-AU"/>
              </w:rPr>
            </w:pPr>
            <w:r w:rsidRPr="009B16B6">
              <w:rPr>
                <w:lang w:val="en-AU"/>
              </w:rPr>
              <w:t>P8–9</w:t>
            </w:r>
          </w:p>
        </w:tc>
        <w:tc>
          <w:tcPr>
            <w:tcW w:w="1326" w:type="dxa"/>
            <w:gridSpan w:val="2"/>
            <w:shd w:val="clear" w:color="auto" w:fill="FFFFFF" w:themeFill="background1"/>
            <w:vAlign w:val="center"/>
          </w:tcPr>
          <w:p w14:paraId="6DB8A225" w14:textId="77777777" w:rsidR="00DE699F" w:rsidRPr="009B16B6" w:rsidRDefault="00DE699F" w:rsidP="005F379A">
            <w:pPr>
              <w:pStyle w:val="VCAAtabletextnarrow"/>
              <w:jc w:val="center"/>
              <w:rPr>
                <w:iCs w:val="0"/>
                <w:lang w:val="en-AU"/>
              </w:rPr>
            </w:pPr>
            <w:r w:rsidRPr="009B16B6">
              <w:rPr>
                <w:lang w:val="en-AU"/>
              </w:rPr>
              <w:t>P9</w:t>
            </w:r>
          </w:p>
        </w:tc>
        <w:tc>
          <w:tcPr>
            <w:tcW w:w="946" w:type="dxa"/>
            <w:gridSpan w:val="2"/>
            <w:shd w:val="clear" w:color="auto" w:fill="FFFFFF" w:themeFill="background1"/>
            <w:vAlign w:val="center"/>
          </w:tcPr>
          <w:p w14:paraId="5F315CB0" w14:textId="77777777" w:rsidR="00DE699F" w:rsidRPr="009B16B6" w:rsidRDefault="00DE699F" w:rsidP="005F379A">
            <w:pPr>
              <w:pStyle w:val="VCAAtabletextnarrow"/>
              <w:jc w:val="center"/>
              <w:rPr>
                <w:iCs w:val="0"/>
                <w:lang w:val="en-AU"/>
              </w:rPr>
            </w:pPr>
          </w:p>
        </w:tc>
      </w:tr>
      <w:tr w:rsidR="00DE699F" w:rsidRPr="009B16B6" w14:paraId="63826E54" w14:textId="77777777" w:rsidTr="00E5099A">
        <w:tc>
          <w:tcPr>
            <w:tcW w:w="2038" w:type="dxa"/>
            <w:shd w:val="clear" w:color="auto" w:fill="FFFFFF" w:themeFill="background1"/>
            <w:vAlign w:val="center"/>
          </w:tcPr>
          <w:p w14:paraId="20E62E6E" w14:textId="77777777" w:rsidR="00DE699F" w:rsidRPr="009B16B6" w:rsidRDefault="00DE699F" w:rsidP="00404C58">
            <w:pPr>
              <w:pStyle w:val="VCAAtabletextnarrow"/>
              <w:rPr>
                <w:iCs w:val="0"/>
                <w:lang w:val="en-AU"/>
              </w:rPr>
            </w:pPr>
            <w:r w:rsidRPr="009B16B6">
              <w:rPr>
                <w:lang w:val="en-AU"/>
              </w:rPr>
              <w:t>Proportional thinking</w:t>
            </w:r>
          </w:p>
        </w:tc>
        <w:tc>
          <w:tcPr>
            <w:tcW w:w="3331" w:type="dxa"/>
            <w:gridSpan w:val="5"/>
            <w:shd w:val="clear" w:color="auto" w:fill="FFFFFF" w:themeFill="background1"/>
            <w:vAlign w:val="center"/>
          </w:tcPr>
          <w:p w14:paraId="398FE48A" w14:textId="77777777" w:rsidR="00DE699F" w:rsidRPr="009B16B6" w:rsidRDefault="00DE699F" w:rsidP="005F379A">
            <w:pPr>
              <w:pStyle w:val="VCAAtabletextnarrow"/>
              <w:jc w:val="center"/>
              <w:rPr>
                <w:iCs w:val="0"/>
                <w:lang w:val="en-AU"/>
              </w:rPr>
            </w:pPr>
          </w:p>
        </w:tc>
        <w:tc>
          <w:tcPr>
            <w:tcW w:w="662" w:type="dxa"/>
            <w:shd w:val="clear" w:color="auto" w:fill="FFFFFF" w:themeFill="background1"/>
            <w:vAlign w:val="center"/>
          </w:tcPr>
          <w:p w14:paraId="603F4CE9" w14:textId="77777777" w:rsidR="00DE699F" w:rsidRPr="009B16B6" w:rsidRDefault="00DE699F" w:rsidP="005F379A">
            <w:pPr>
              <w:pStyle w:val="VCAAtabletextnarrow"/>
              <w:jc w:val="center"/>
              <w:rPr>
                <w:iCs w:val="0"/>
                <w:lang w:val="en-AU"/>
              </w:rPr>
            </w:pPr>
            <w:r w:rsidRPr="009B16B6">
              <w:rPr>
                <w:lang w:val="en-AU"/>
              </w:rPr>
              <w:t>P1–2</w:t>
            </w:r>
          </w:p>
        </w:tc>
        <w:tc>
          <w:tcPr>
            <w:tcW w:w="664" w:type="dxa"/>
            <w:shd w:val="clear" w:color="auto" w:fill="FFFFFF" w:themeFill="background1"/>
            <w:vAlign w:val="center"/>
          </w:tcPr>
          <w:p w14:paraId="77766B1F" w14:textId="77777777" w:rsidR="00DE699F" w:rsidRPr="009B16B6" w:rsidRDefault="00DE699F" w:rsidP="005F379A">
            <w:pPr>
              <w:pStyle w:val="VCAAtabletextnarrow"/>
              <w:jc w:val="center"/>
              <w:rPr>
                <w:iCs w:val="0"/>
                <w:lang w:val="en-AU"/>
              </w:rPr>
            </w:pPr>
            <w:r w:rsidRPr="009B16B6">
              <w:rPr>
                <w:lang w:val="en-AU"/>
              </w:rPr>
              <w:t>P2</w:t>
            </w:r>
          </w:p>
        </w:tc>
        <w:tc>
          <w:tcPr>
            <w:tcW w:w="662" w:type="dxa"/>
            <w:shd w:val="clear" w:color="auto" w:fill="FFFFFF" w:themeFill="background1"/>
            <w:vAlign w:val="center"/>
          </w:tcPr>
          <w:p w14:paraId="14F8745B" w14:textId="77777777" w:rsidR="00DE699F" w:rsidRPr="009B16B6" w:rsidRDefault="00DE699F" w:rsidP="005F379A">
            <w:pPr>
              <w:pStyle w:val="VCAAtabletextnarrow"/>
              <w:jc w:val="center"/>
              <w:rPr>
                <w:iCs w:val="0"/>
                <w:lang w:val="en-AU"/>
              </w:rPr>
            </w:pPr>
            <w:r w:rsidRPr="009B16B6">
              <w:rPr>
                <w:lang w:val="en-AU"/>
              </w:rPr>
              <w:t>P2–4</w:t>
            </w:r>
          </w:p>
        </w:tc>
        <w:tc>
          <w:tcPr>
            <w:tcW w:w="664" w:type="dxa"/>
            <w:shd w:val="clear" w:color="auto" w:fill="FFFFFF" w:themeFill="background1"/>
            <w:vAlign w:val="center"/>
          </w:tcPr>
          <w:p w14:paraId="1A9496B6" w14:textId="77777777" w:rsidR="00DE699F" w:rsidRPr="009B16B6" w:rsidRDefault="00DE699F" w:rsidP="005F379A">
            <w:pPr>
              <w:pStyle w:val="VCAAtabletextnarrow"/>
              <w:jc w:val="center"/>
              <w:rPr>
                <w:iCs w:val="0"/>
                <w:lang w:val="en-AU"/>
              </w:rPr>
            </w:pPr>
            <w:r w:rsidRPr="009B16B6">
              <w:rPr>
                <w:lang w:val="en-AU"/>
              </w:rPr>
              <w:t>P4–5</w:t>
            </w:r>
          </w:p>
        </w:tc>
        <w:tc>
          <w:tcPr>
            <w:tcW w:w="1608" w:type="dxa"/>
            <w:gridSpan w:val="3"/>
            <w:shd w:val="clear" w:color="auto" w:fill="FFFFFF" w:themeFill="background1"/>
            <w:vAlign w:val="center"/>
          </w:tcPr>
          <w:p w14:paraId="51667AD0" w14:textId="77777777" w:rsidR="00DE699F" w:rsidRPr="009B16B6" w:rsidRDefault="00DE699F" w:rsidP="005F379A">
            <w:pPr>
              <w:pStyle w:val="VCAAtabletextnarrow"/>
              <w:jc w:val="center"/>
              <w:rPr>
                <w:iCs w:val="0"/>
                <w:lang w:val="en-AU"/>
              </w:rPr>
            </w:pPr>
            <w:r w:rsidRPr="009B16B6">
              <w:rPr>
                <w:lang w:val="en-AU"/>
              </w:rPr>
              <w:t>P6–7</w:t>
            </w:r>
          </w:p>
        </w:tc>
      </w:tr>
      <w:tr w:rsidR="00DE699F" w:rsidRPr="009B16B6" w14:paraId="49B06AD0" w14:textId="77777777" w:rsidTr="00E5099A">
        <w:tc>
          <w:tcPr>
            <w:tcW w:w="2038" w:type="dxa"/>
            <w:shd w:val="clear" w:color="auto" w:fill="FFFFFF" w:themeFill="background1"/>
            <w:vAlign w:val="center"/>
          </w:tcPr>
          <w:p w14:paraId="1DCF7485" w14:textId="77777777" w:rsidR="00DE699F" w:rsidRPr="009B16B6" w:rsidRDefault="00DE699F" w:rsidP="00404C58">
            <w:pPr>
              <w:pStyle w:val="VCAAtabletextnarrow"/>
              <w:rPr>
                <w:iCs w:val="0"/>
                <w:lang w:val="en-AU"/>
              </w:rPr>
            </w:pPr>
            <w:r w:rsidRPr="009B16B6">
              <w:rPr>
                <w:lang w:val="en-AU"/>
              </w:rPr>
              <w:t>Number patterns and algebraic thinking</w:t>
            </w:r>
          </w:p>
        </w:tc>
        <w:tc>
          <w:tcPr>
            <w:tcW w:w="665" w:type="dxa"/>
            <w:shd w:val="clear" w:color="auto" w:fill="FFFFFF" w:themeFill="background1"/>
            <w:vAlign w:val="center"/>
          </w:tcPr>
          <w:p w14:paraId="3AB5CA4A" w14:textId="77777777" w:rsidR="00DE699F" w:rsidRPr="009B16B6" w:rsidRDefault="00DE699F" w:rsidP="005F379A">
            <w:pPr>
              <w:pStyle w:val="VCAAtabletextnarrow"/>
              <w:jc w:val="center"/>
              <w:rPr>
                <w:iCs w:val="0"/>
                <w:lang w:val="en-AU"/>
              </w:rPr>
            </w:pPr>
            <w:r w:rsidRPr="009B16B6">
              <w:rPr>
                <w:lang w:val="en-AU"/>
              </w:rPr>
              <w:t>P1–2</w:t>
            </w:r>
          </w:p>
        </w:tc>
        <w:tc>
          <w:tcPr>
            <w:tcW w:w="1336" w:type="dxa"/>
            <w:gridSpan w:val="2"/>
            <w:shd w:val="clear" w:color="auto" w:fill="FFFFFF" w:themeFill="background1"/>
            <w:vAlign w:val="center"/>
          </w:tcPr>
          <w:p w14:paraId="6B1E46A8" w14:textId="77777777" w:rsidR="00DE699F" w:rsidRPr="009B16B6" w:rsidRDefault="00DE699F" w:rsidP="005F379A">
            <w:pPr>
              <w:pStyle w:val="VCAAtabletextnarrow"/>
              <w:jc w:val="center"/>
              <w:rPr>
                <w:iCs w:val="0"/>
                <w:lang w:val="en-AU"/>
              </w:rPr>
            </w:pPr>
            <w:r w:rsidRPr="009B16B6">
              <w:rPr>
                <w:lang w:val="en-AU"/>
              </w:rPr>
              <w:t>P3</w:t>
            </w:r>
          </w:p>
        </w:tc>
        <w:tc>
          <w:tcPr>
            <w:tcW w:w="1330" w:type="dxa"/>
            <w:gridSpan w:val="2"/>
            <w:shd w:val="clear" w:color="auto" w:fill="FFFFFF" w:themeFill="background1"/>
            <w:vAlign w:val="center"/>
          </w:tcPr>
          <w:p w14:paraId="038989B4" w14:textId="77777777" w:rsidR="00DE699F" w:rsidRPr="009B16B6" w:rsidRDefault="00DE699F" w:rsidP="005F379A">
            <w:pPr>
              <w:pStyle w:val="VCAAtabletextnarrow"/>
              <w:jc w:val="center"/>
              <w:rPr>
                <w:iCs w:val="0"/>
                <w:lang w:val="en-AU"/>
              </w:rPr>
            </w:pPr>
            <w:r w:rsidRPr="009B16B6">
              <w:rPr>
                <w:lang w:val="en-AU"/>
              </w:rPr>
              <w:t>P3–4</w:t>
            </w:r>
          </w:p>
        </w:tc>
        <w:tc>
          <w:tcPr>
            <w:tcW w:w="1326" w:type="dxa"/>
            <w:gridSpan w:val="2"/>
            <w:shd w:val="clear" w:color="auto" w:fill="FFFFFF" w:themeFill="background1"/>
            <w:vAlign w:val="center"/>
          </w:tcPr>
          <w:p w14:paraId="4E747CCE" w14:textId="77777777" w:rsidR="00DE699F" w:rsidRPr="009B16B6" w:rsidRDefault="00DE699F" w:rsidP="005F379A">
            <w:pPr>
              <w:pStyle w:val="VCAAtabletextnarrow"/>
              <w:jc w:val="center"/>
              <w:rPr>
                <w:iCs w:val="0"/>
                <w:lang w:val="en-AU"/>
              </w:rPr>
            </w:pPr>
            <w:r w:rsidRPr="009B16B6">
              <w:rPr>
                <w:lang w:val="en-AU"/>
              </w:rPr>
              <w:t>P5–6</w:t>
            </w:r>
          </w:p>
        </w:tc>
        <w:tc>
          <w:tcPr>
            <w:tcW w:w="1326" w:type="dxa"/>
            <w:gridSpan w:val="2"/>
            <w:shd w:val="clear" w:color="auto" w:fill="FFFFFF" w:themeFill="background1"/>
            <w:vAlign w:val="center"/>
          </w:tcPr>
          <w:p w14:paraId="65E4D070" w14:textId="77777777" w:rsidR="00DE699F" w:rsidRPr="009B16B6" w:rsidRDefault="00DE699F" w:rsidP="005F379A">
            <w:pPr>
              <w:pStyle w:val="VCAAtabletextnarrow"/>
              <w:jc w:val="center"/>
              <w:rPr>
                <w:iCs w:val="0"/>
                <w:lang w:val="en-AU"/>
              </w:rPr>
            </w:pPr>
            <w:r w:rsidRPr="009B16B6">
              <w:rPr>
                <w:lang w:val="en-AU"/>
              </w:rPr>
              <w:t>P7–8</w:t>
            </w:r>
          </w:p>
        </w:tc>
        <w:tc>
          <w:tcPr>
            <w:tcW w:w="662" w:type="dxa"/>
            <w:shd w:val="clear" w:color="auto" w:fill="FFFFFF" w:themeFill="background1"/>
            <w:vAlign w:val="center"/>
          </w:tcPr>
          <w:p w14:paraId="161D3E38" w14:textId="77777777" w:rsidR="00DE699F" w:rsidRPr="009B16B6" w:rsidRDefault="00DE699F" w:rsidP="005F379A">
            <w:pPr>
              <w:pStyle w:val="VCAAtabletextnarrow"/>
              <w:jc w:val="center"/>
              <w:rPr>
                <w:iCs w:val="0"/>
                <w:lang w:val="en-AU"/>
              </w:rPr>
            </w:pPr>
            <w:r w:rsidRPr="009B16B6">
              <w:rPr>
                <w:lang w:val="en-AU"/>
              </w:rPr>
              <w:t>P8–9</w:t>
            </w:r>
          </w:p>
        </w:tc>
        <w:tc>
          <w:tcPr>
            <w:tcW w:w="946" w:type="dxa"/>
            <w:gridSpan w:val="2"/>
            <w:shd w:val="clear" w:color="auto" w:fill="FFFFFF" w:themeFill="background1"/>
            <w:vAlign w:val="center"/>
          </w:tcPr>
          <w:p w14:paraId="7AE8A289" w14:textId="77777777" w:rsidR="00DE699F" w:rsidRPr="009B16B6" w:rsidRDefault="00DE699F" w:rsidP="005F379A">
            <w:pPr>
              <w:pStyle w:val="VCAAtabletextnarrow"/>
              <w:jc w:val="center"/>
              <w:rPr>
                <w:iCs w:val="0"/>
                <w:lang w:val="en-AU"/>
              </w:rPr>
            </w:pPr>
            <w:r w:rsidRPr="009B16B6">
              <w:rPr>
                <w:lang w:val="en-AU"/>
              </w:rPr>
              <w:t>P9</w:t>
            </w:r>
          </w:p>
        </w:tc>
      </w:tr>
      <w:tr w:rsidR="00A04930" w:rsidRPr="009B16B6" w14:paraId="778D289C" w14:textId="77777777" w:rsidTr="00E5099A">
        <w:tc>
          <w:tcPr>
            <w:tcW w:w="2038" w:type="dxa"/>
            <w:shd w:val="clear" w:color="auto" w:fill="FFFFFF" w:themeFill="background1"/>
            <w:vAlign w:val="center"/>
          </w:tcPr>
          <w:p w14:paraId="0FFE8FF2" w14:textId="77777777" w:rsidR="00DE699F" w:rsidRPr="009B16B6" w:rsidRDefault="00DE699F" w:rsidP="00404C58">
            <w:pPr>
              <w:pStyle w:val="VCAAtabletextnarrow"/>
              <w:rPr>
                <w:iCs w:val="0"/>
                <w:lang w:val="en-AU"/>
              </w:rPr>
            </w:pPr>
            <w:r w:rsidRPr="009B16B6">
              <w:rPr>
                <w:lang w:val="en-AU"/>
              </w:rPr>
              <w:t>Understanding money</w:t>
            </w:r>
          </w:p>
        </w:tc>
        <w:tc>
          <w:tcPr>
            <w:tcW w:w="665" w:type="dxa"/>
            <w:shd w:val="clear" w:color="auto" w:fill="FFFFFF" w:themeFill="background1"/>
            <w:vAlign w:val="center"/>
          </w:tcPr>
          <w:p w14:paraId="33E4FD59" w14:textId="77777777" w:rsidR="00DE699F" w:rsidRPr="009B16B6" w:rsidRDefault="00DE699F" w:rsidP="005F379A">
            <w:pPr>
              <w:pStyle w:val="VCAAtabletextnarrow"/>
              <w:jc w:val="center"/>
              <w:rPr>
                <w:iCs w:val="0"/>
                <w:lang w:val="en-AU"/>
              </w:rPr>
            </w:pPr>
            <w:r w:rsidRPr="009B16B6">
              <w:rPr>
                <w:lang w:val="en-AU"/>
              </w:rPr>
              <w:t>P1</w:t>
            </w:r>
          </w:p>
        </w:tc>
        <w:tc>
          <w:tcPr>
            <w:tcW w:w="671" w:type="dxa"/>
            <w:shd w:val="clear" w:color="auto" w:fill="FFFFFF" w:themeFill="background1"/>
            <w:vAlign w:val="center"/>
          </w:tcPr>
          <w:p w14:paraId="72D80F47" w14:textId="77777777" w:rsidR="00DE699F" w:rsidRPr="009B16B6" w:rsidRDefault="00DE699F" w:rsidP="005F379A">
            <w:pPr>
              <w:pStyle w:val="VCAAtabletextnarrow"/>
              <w:jc w:val="center"/>
              <w:rPr>
                <w:iCs w:val="0"/>
                <w:lang w:val="en-AU"/>
              </w:rPr>
            </w:pPr>
            <w:r w:rsidRPr="009B16B6">
              <w:rPr>
                <w:lang w:val="en-AU"/>
              </w:rPr>
              <w:t>P1–3</w:t>
            </w:r>
          </w:p>
        </w:tc>
        <w:tc>
          <w:tcPr>
            <w:tcW w:w="665" w:type="dxa"/>
            <w:shd w:val="clear" w:color="auto" w:fill="FFFFFF" w:themeFill="background1"/>
            <w:vAlign w:val="center"/>
          </w:tcPr>
          <w:p w14:paraId="65CF0FBA" w14:textId="77777777" w:rsidR="00DE699F" w:rsidRPr="009B16B6" w:rsidRDefault="00DE699F" w:rsidP="005F379A">
            <w:pPr>
              <w:pStyle w:val="VCAAtabletextnarrow"/>
              <w:jc w:val="center"/>
              <w:rPr>
                <w:iCs w:val="0"/>
                <w:lang w:val="en-AU"/>
              </w:rPr>
            </w:pPr>
            <w:r w:rsidRPr="009B16B6">
              <w:rPr>
                <w:lang w:val="en-AU"/>
              </w:rPr>
              <w:t>P3</w:t>
            </w:r>
          </w:p>
        </w:tc>
        <w:tc>
          <w:tcPr>
            <w:tcW w:w="666" w:type="dxa"/>
            <w:shd w:val="clear" w:color="auto" w:fill="FFFFFF" w:themeFill="background1"/>
            <w:vAlign w:val="center"/>
          </w:tcPr>
          <w:p w14:paraId="539B3301" w14:textId="77777777" w:rsidR="00DE699F" w:rsidRPr="009B16B6" w:rsidRDefault="00DE699F" w:rsidP="005F379A">
            <w:pPr>
              <w:pStyle w:val="VCAAtabletextnarrow"/>
              <w:jc w:val="center"/>
              <w:rPr>
                <w:iCs w:val="0"/>
                <w:lang w:val="en-AU"/>
              </w:rPr>
            </w:pPr>
            <w:r w:rsidRPr="009B16B6">
              <w:rPr>
                <w:lang w:val="en-AU"/>
              </w:rPr>
              <w:t>P4</w:t>
            </w:r>
          </w:p>
        </w:tc>
        <w:tc>
          <w:tcPr>
            <w:tcW w:w="664" w:type="dxa"/>
            <w:shd w:val="clear" w:color="auto" w:fill="FFFFFF" w:themeFill="background1"/>
            <w:vAlign w:val="center"/>
          </w:tcPr>
          <w:p w14:paraId="04007E71" w14:textId="77777777" w:rsidR="00DE699F" w:rsidRPr="009B16B6" w:rsidRDefault="00DE699F" w:rsidP="005F379A">
            <w:pPr>
              <w:pStyle w:val="VCAAtabletextnarrow"/>
              <w:jc w:val="center"/>
              <w:rPr>
                <w:iCs w:val="0"/>
                <w:lang w:val="en-AU"/>
              </w:rPr>
            </w:pPr>
            <w:r w:rsidRPr="009B16B6">
              <w:rPr>
                <w:lang w:val="en-AU"/>
              </w:rPr>
              <w:t>P4–7</w:t>
            </w:r>
          </w:p>
        </w:tc>
        <w:tc>
          <w:tcPr>
            <w:tcW w:w="662" w:type="dxa"/>
            <w:shd w:val="clear" w:color="auto" w:fill="FFFFFF" w:themeFill="background1"/>
            <w:vAlign w:val="center"/>
          </w:tcPr>
          <w:p w14:paraId="21FF56B2" w14:textId="77777777" w:rsidR="00DE699F" w:rsidRPr="009B16B6" w:rsidRDefault="00DE699F" w:rsidP="005F379A">
            <w:pPr>
              <w:pStyle w:val="VCAAtabletextnarrow"/>
              <w:jc w:val="center"/>
              <w:rPr>
                <w:iCs w:val="0"/>
                <w:lang w:val="en-AU"/>
              </w:rPr>
            </w:pPr>
            <w:r w:rsidRPr="009B16B6">
              <w:rPr>
                <w:lang w:val="en-AU"/>
              </w:rPr>
              <w:t>P7</w:t>
            </w:r>
          </w:p>
        </w:tc>
        <w:tc>
          <w:tcPr>
            <w:tcW w:w="664" w:type="dxa"/>
            <w:shd w:val="clear" w:color="auto" w:fill="FFFFFF" w:themeFill="background1"/>
            <w:vAlign w:val="center"/>
          </w:tcPr>
          <w:p w14:paraId="5BADB37E" w14:textId="77777777" w:rsidR="00DE699F" w:rsidRPr="009B16B6" w:rsidRDefault="00DE699F" w:rsidP="005F379A">
            <w:pPr>
              <w:pStyle w:val="VCAAtabletextnarrow"/>
              <w:jc w:val="center"/>
              <w:rPr>
                <w:iCs w:val="0"/>
                <w:lang w:val="en-AU"/>
              </w:rPr>
            </w:pPr>
            <w:r w:rsidRPr="009B16B6">
              <w:rPr>
                <w:lang w:val="en-AU"/>
              </w:rPr>
              <w:t>P7–8</w:t>
            </w:r>
          </w:p>
        </w:tc>
        <w:tc>
          <w:tcPr>
            <w:tcW w:w="662" w:type="dxa"/>
            <w:shd w:val="clear" w:color="auto" w:fill="FFFFFF" w:themeFill="background1"/>
            <w:vAlign w:val="center"/>
          </w:tcPr>
          <w:p w14:paraId="31CBD7E5" w14:textId="77777777" w:rsidR="00DE699F" w:rsidRPr="009B16B6" w:rsidRDefault="00DE699F" w:rsidP="005F379A">
            <w:pPr>
              <w:pStyle w:val="VCAAtabletextnarrow"/>
              <w:jc w:val="center"/>
              <w:rPr>
                <w:iCs w:val="0"/>
                <w:lang w:val="en-AU"/>
              </w:rPr>
            </w:pPr>
            <w:r w:rsidRPr="009B16B6">
              <w:rPr>
                <w:lang w:val="en-AU"/>
              </w:rPr>
              <w:t>P8</w:t>
            </w:r>
          </w:p>
        </w:tc>
        <w:tc>
          <w:tcPr>
            <w:tcW w:w="664" w:type="dxa"/>
            <w:shd w:val="clear" w:color="auto" w:fill="FFFFFF" w:themeFill="background1"/>
            <w:vAlign w:val="center"/>
          </w:tcPr>
          <w:p w14:paraId="74262DFA" w14:textId="77777777" w:rsidR="00DE699F" w:rsidRPr="009B16B6" w:rsidRDefault="00DE699F" w:rsidP="005F379A">
            <w:pPr>
              <w:pStyle w:val="VCAAtabletextnarrow"/>
              <w:jc w:val="center"/>
              <w:rPr>
                <w:iCs w:val="0"/>
                <w:lang w:val="en-AU"/>
              </w:rPr>
            </w:pPr>
            <w:r w:rsidRPr="009B16B6">
              <w:rPr>
                <w:lang w:val="en-AU"/>
              </w:rPr>
              <w:t>P8–9</w:t>
            </w:r>
          </w:p>
        </w:tc>
        <w:tc>
          <w:tcPr>
            <w:tcW w:w="662" w:type="dxa"/>
            <w:shd w:val="clear" w:color="auto" w:fill="FFFFFF" w:themeFill="background1"/>
            <w:vAlign w:val="center"/>
          </w:tcPr>
          <w:p w14:paraId="77BEBC17" w14:textId="77777777" w:rsidR="00DE699F" w:rsidRPr="009B16B6" w:rsidRDefault="00DE699F" w:rsidP="005F379A">
            <w:pPr>
              <w:pStyle w:val="VCAAtabletextnarrow"/>
              <w:jc w:val="center"/>
              <w:rPr>
                <w:iCs w:val="0"/>
                <w:lang w:val="en-AU"/>
              </w:rPr>
            </w:pPr>
            <w:r w:rsidRPr="009B16B6">
              <w:rPr>
                <w:lang w:val="en-AU"/>
              </w:rPr>
              <w:t>P9–10</w:t>
            </w:r>
          </w:p>
        </w:tc>
        <w:tc>
          <w:tcPr>
            <w:tcW w:w="946" w:type="dxa"/>
            <w:gridSpan w:val="2"/>
            <w:shd w:val="clear" w:color="auto" w:fill="FFFFFF" w:themeFill="background1"/>
            <w:vAlign w:val="center"/>
          </w:tcPr>
          <w:p w14:paraId="6B42AA53" w14:textId="77777777" w:rsidR="00DE699F" w:rsidRPr="009B16B6" w:rsidRDefault="00DE699F" w:rsidP="005F379A">
            <w:pPr>
              <w:pStyle w:val="VCAAtabletextnarrow"/>
              <w:jc w:val="center"/>
              <w:rPr>
                <w:iCs w:val="0"/>
                <w:lang w:val="en-AU"/>
              </w:rPr>
            </w:pPr>
            <w:r w:rsidRPr="009B16B6">
              <w:rPr>
                <w:lang w:val="en-AU"/>
              </w:rPr>
              <w:t>P10</w:t>
            </w:r>
          </w:p>
        </w:tc>
      </w:tr>
    </w:tbl>
    <w:p w14:paraId="01CFDEDC" w14:textId="77777777" w:rsidR="00DE699F" w:rsidRPr="009B16B6" w:rsidRDefault="00DE699F" w:rsidP="00DE699F">
      <w:pPr>
        <w:pStyle w:val="Heading3"/>
        <w:rPr>
          <w:iCs/>
        </w:rPr>
      </w:pPr>
      <w:r w:rsidRPr="009B16B6">
        <w:t xml:space="preserve">Measurement and geometry </w:t>
      </w:r>
    </w:p>
    <w:p w14:paraId="1EA543FD" w14:textId="77777777" w:rsidR="00DE699F" w:rsidRPr="009B16B6" w:rsidRDefault="00DE699F" w:rsidP="00DE699F">
      <w:pPr>
        <w:pStyle w:val="VCAAbody"/>
        <w:rPr>
          <w:iCs/>
          <w:lang w:val="en-AU"/>
        </w:rPr>
      </w:pPr>
      <w:r w:rsidRPr="009B16B6">
        <w:rPr>
          <w:lang w:val="en-AU"/>
        </w:rPr>
        <w:t>The Measurement and geometry element includes 4 sub-elements.</w:t>
      </w:r>
    </w:p>
    <w:p w14:paraId="452DFEE1" w14:textId="77777777" w:rsidR="00DE699F" w:rsidRPr="009B16B6" w:rsidRDefault="00DE699F" w:rsidP="00DE699F">
      <w:pPr>
        <w:pStyle w:val="VCAAbody"/>
        <w:rPr>
          <w:iCs/>
          <w:lang w:val="en-AU"/>
        </w:rPr>
      </w:pPr>
      <w:r w:rsidRPr="009B16B6">
        <w:rPr>
          <w:lang w:val="en-AU"/>
        </w:rPr>
        <w:t>These sub-elements are:</w:t>
      </w:r>
    </w:p>
    <w:p w14:paraId="1097D08A" w14:textId="77777777" w:rsidR="00DE699F" w:rsidRPr="009B16B6" w:rsidRDefault="00DE699F" w:rsidP="00DE699F">
      <w:pPr>
        <w:pStyle w:val="VCAAbullet"/>
        <w:rPr>
          <w:lang w:val="en-AU"/>
        </w:rPr>
      </w:pPr>
      <w:r w:rsidRPr="009B16B6">
        <w:rPr>
          <w:lang w:val="en-AU"/>
        </w:rPr>
        <w:t>Understanding units of measurement</w:t>
      </w:r>
    </w:p>
    <w:p w14:paraId="2B27E698" w14:textId="77777777" w:rsidR="00DE699F" w:rsidRPr="009B16B6" w:rsidRDefault="00DE699F" w:rsidP="00DE699F">
      <w:pPr>
        <w:pStyle w:val="VCAAbullet"/>
        <w:rPr>
          <w:lang w:val="en-AU"/>
        </w:rPr>
      </w:pPr>
      <w:r w:rsidRPr="009B16B6">
        <w:rPr>
          <w:lang w:val="en-AU"/>
        </w:rPr>
        <w:t>Understanding geometric properties</w:t>
      </w:r>
    </w:p>
    <w:p w14:paraId="34C6325B" w14:textId="77777777" w:rsidR="00DE699F" w:rsidRPr="009B16B6" w:rsidRDefault="00DE699F" w:rsidP="00DE699F">
      <w:pPr>
        <w:pStyle w:val="VCAAbullet"/>
        <w:rPr>
          <w:lang w:val="en-AU"/>
        </w:rPr>
      </w:pPr>
      <w:r w:rsidRPr="009B16B6">
        <w:rPr>
          <w:lang w:val="en-AU"/>
        </w:rPr>
        <w:t>Positioning and locating</w:t>
      </w:r>
    </w:p>
    <w:p w14:paraId="32869E6F" w14:textId="2D32B44B" w:rsidR="00DE699F" w:rsidRPr="009B16B6" w:rsidRDefault="00DE699F" w:rsidP="00DE699F">
      <w:pPr>
        <w:pStyle w:val="VCAAbullet"/>
        <w:rPr>
          <w:lang w:val="en-AU"/>
        </w:rPr>
      </w:pPr>
      <w:r w:rsidRPr="009B16B6">
        <w:rPr>
          <w:lang w:val="en-AU"/>
        </w:rPr>
        <w:t>Measuring time</w:t>
      </w:r>
      <w:r w:rsidR="0034670A">
        <w:rPr>
          <w:lang w:val="en-AU"/>
        </w:rPr>
        <w:t>.</w:t>
      </w:r>
    </w:p>
    <w:p w14:paraId="7178C5D6" w14:textId="77777777" w:rsidR="00DE699F" w:rsidRPr="009B16B6" w:rsidRDefault="00DE699F" w:rsidP="006A62D7">
      <w:pPr>
        <w:pStyle w:val="Heading4"/>
        <w:rPr>
          <w:lang w:val="en-AU"/>
        </w:rPr>
      </w:pPr>
      <w:r w:rsidRPr="009B16B6">
        <w:rPr>
          <w:lang w:val="en-AU"/>
        </w:rPr>
        <w:t>Understanding units of measurement</w:t>
      </w:r>
    </w:p>
    <w:p w14:paraId="414AA7D1" w14:textId="318449A1" w:rsidR="00DE699F" w:rsidRPr="009B16B6" w:rsidRDefault="00DE699F" w:rsidP="00DE699F">
      <w:pPr>
        <w:pStyle w:val="VCAAbody"/>
        <w:rPr>
          <w:b/>
          <w:bCs/>
          <w:i/>
          <w:lang w:val="en-AU"/>
        </w:rPr>
      </w:pPr>
      <w:r w:rsidRPr="009B16B6">
        <w:rPr>
          <w:lang w:val="en-AU"/>
        </w:rPr>
        <w:t>This sub-element describes how students become increasingly able to identify attributes that can be measured and the units by which they are measured. They initially use direct comparison to recognise and understand what it means to have more or less of a particular attribute, and progress to using informal, and then metric and other formal units.</w:t>
      </w:r>
    </w:p>
    <w:p w14:paraId="6814C72D" w14:textId="77777777" w:rsidR="00DE699F" w:rsidRPr="009B16B6" w:rsidRDefault="00DE699F" w:rsidP="006A62D7">
      <w:pPr>
        <w:pStyle w:val="Heading4"/>
        <w:rPr>
          <w:lang w:val="en-AU"/>
        </w:rPr>
      </w:pPr>
      <w:r w:rsidRPr="009B16B6">
        <w:rPr>
          <w:lang w:val="en-AU"/>
        </w:rPr>
        <w:t>Understanding geometric properties</w:t>
      </w:r>
    </w:p>
    <w:p w14:paraId="002A09C7" w14:textId="3B0974FD" w:rsidR="00DE699F" w:rsidRPr="00E72707" w:rsidRDefault="00DE699F" w:rsidP="00E72707">
      <w:pPr>
        <w:pStyle w:val="VCAAbody"/>
      </w:pPr>
      <w:r w:rsidRPr="00E72707">
        <w:t>This sub-element describes how students become increasingly able to identify the properties of shapes and objects and how they can be combined or transformed. They develop an understanding of how objects are represented using a combination of shapes. A knowledge of angle properties and line and rotational symmetry helps students to recognise how shapes are used to create patterns.</w:t>
      </w:r>
    </w:p>
    <w:p w14:paraId="67C5D781" w14:textId="77777777" w:rsidR="00DE699F" w:rsidRPr="009B16B6" w:rsidRDefault="00DE699F" w:rsidP="006A62D7">
      <w:pPr>
        <w:pStyle w:val="Heading4"/>
        <w:rPr>
          <w:lang w:val="en-AU"/>
        </w:rPr>
      </w:pPr>
      <w:r w:rsidRPr="009B16B6">
        <w:rPr>
          <w:lang w:val="en-AU"/>
        </w:rPr>
        <w:t>Positioning and locating</w:t>
      </w:r>
    </w:p>
    <w:p w14:paraId="2BE96342" w14:textId="77777777" w:rsidR="00DE699F" w:rsidRPr="00E72707" w:rsidRDefault="00DE699F" w:rsidP="00E72707">
      <w:pPr>
        <w:pStyle w:val="VCAAbody"/>
      </w:pPr>
      <w:r w:rsidRPr="00E72707">
        <w:t>This sub-element describes how students become increasingly able to recognise the attributes of position and location, and to use positional language to describe themselves and objects in the environment using maps, plans and coordinates. A student learns to reason with representations of shapes and objects regarding position and location, and to visualise and orientate objects to solve problems in spatial contexts.</w:t>
      </w:r>
    </w:p>
    <w:p w14:paraId="3391925A" w14:textId="77777777" w:rsidR="00DE699F" w:rsidRPr="009B16B6" w:rsidRDefault="00DE699F" w:rsidP="006A62D7">
      <w:pPr>
        <w:pStyle w:val="Heading4"/>
        <w:rPr>
          <w:lang w:val="en-AU"/>
        </w:rPr>
      </w:pPr>
      <w:r w:rsidRPr="009B16B6">
        <w:rPr>
          <w:lang w:val="en-AU"/>
        </w:rPr>
        <w:t>Measuring time</w:t>
      </w:r>
    </w:p>
    <w:p w14:paraId="72A84316" w14:textId="77777777" w:rsidR="00DE699F" w:rsidRPr="00E72707" w:rsidRDefault="00DE699F" w:rsidP="00E72707">
      <w:pPr>
        <w:pStyle w:val="VCAAbody"/>
      </w:pPr>
      <w:r w:rsidRPr="00E72707">
        <w:t>This sub-element describes how a student becomes increasingly aware of reading and describing the passage of time and how elapsed time or duration can be measured. They learn to apply units and conventions associated with measuring and recording the sequencing and duration of time.</w:t>
      </w:r>
    </w:p>
    <w:p w14:paraId="3C228C44" w14:textId="03EF1C57" w:rsidR="00DE699F" w:rsidRPr="009B16B6" w:rsidRDefault="00DE699F" w:rsidP="00DE699F">
      <w:pPr>
        <w:pStyle w:val="VCAAbody"/>
        <w:rPr>
          <w:lang w:val="en-AU"/>
        </w:rPr>
      </w:pPr>
      <w:r w:rsidRPr="009B16B6">
        <w:rPr>
          <w:lang w:val="en-AU"/>
        </w:rPr>
        <w:t xml:space="preserve">Table 2 represents the alignment of the Measurement and geometry progression levels with the </w:t>
      </w:r>
      <w:r w:rsidR="00B35B90" w:rsidRPr="009B16B6">
        <w:rPr>
          <w:lang w:val="en-AU"/>
        </w:rPr>
        <w:t xml:space="preserve">curriculum </w:t>
      </w:r>
      <w:r w:rsidRPr="009B16B6">
        <w:rPr>
          <w:lang w:val="en-AU"/>
        </w:rPr>
        <w:t xml:space="preserve">levels in the </w:t>
      </w:r>
      <w:r w:rsidR="00B35B90" w:rsidRPr="009B16B6">
        <w:rPr>
          <w:lang w:val="en-AU"/>
        </w:rPr>
        <w:t>Victorian Curriculum F–10</w:t>
      </w:r>
      <w:r w:rsidRPr="009B16B6">
        <w:rPr>
          <w:lang w:val="en-AU"/>
        </w:rPr>
        <w:t xml:space="preserve"> Mathematics. There are often multiple progression levels within a curriculum level. The number of progression levels is determined by the research evidence and is not the same for each sub-element.</w:t>
      </w:r>
    </w:p>
    <w:p w14:paraId="699E076B" w14:textId="44E6DE92" w:rsidR="00DE699F" w:rsidRPr="00A04930" w:rsidRDefault="00DE699F" w:rsidP="00A04930">
      <w:pPr>
        <w:pStyle w:val="VCAAcaptionsandfootnotes"/>
      </w:pPr>
      <w:r w:rsidRPr="00A04930">
        <w:lastRenderedPageBreak/>
        <w:t xml:space="preserve">Table 2: Alignment of the Measurement and geometry progression levels with the </w:t>
      </w:r>
      <w:r w:rsidR="00B35B90" w:rsidRPr="00A04930">
        <w:t xml:space="preserve">curriculum </w:t>
      </w:r>
      <w:r w:rsidRPr="00A04930">
        <w:t xml:space="preserve">levels in the </w:t>
      </w:r>
      <w:r w:rsidR="00B35B90" w:rsidRPr="00A04930">
        <w:t>Victorian Curriculum F–10</w:t>
      </w:r>
      <w:r w:rsidRPr="00A04930">
        <w:t xml:space="preserve"> Mathematics</w:t>
      </w:r>
    </w:p>
    <w:tbl>
      <w:tblPr>
        <w:tblStyle w:val="TableGrid1"/>
        <w:tblpPr w:leftFromText="181" w:rightFromText="181" w:vertAnchor="text" w:horzAnchor="margin" w:tblpX="-146" w:tblpY="12"/>
        <w:tblW w:w="0" w:type="dxa"/>
        <w:tblCellMar>
          <w:left w:w="28" w:type="dxa"/>
          <w:right w:w="28" w:type="dxa"/>
        </w:tblCellMar>
        <w:tblLook w:val="04A0" w:firstRow="1" w:lastRow="0" w:firstColumn="1" w:lastColumn="0" w:noHBand="0" w:noVBand="1"/>
        <w:tblCaption w:val="Table with heading Measurement and geometry "/>
      </w:tblPr>
      <w:tblGrid>
        <w:gridCol w:w="2038"/>
        <w:gridCol w:w="665"/>
        <w:gridCol w:w="663"/>
        <w:gridCol w:w="667"/>
        <w:gridCol w:w="663"/>
        <w:gridCol w:w="662"/>
        <w:gridCol w:w="664"/>
        <w:gridCol w:w="662"/>
        <w:gridCol w:w="662"/>
        <w:gridCol w:w="664"/>
        <w:gridCol w:w="664"/>
        <w:gridCol w:w="955"/>
      </w:tblGrid>
      <w:tr w:rsidR="00DE699F" w:rsidRPr="009B16B6" w14:paraId="13A6A04B" w14:textId="77777777" w:rsidTr="00E5099A">
        <w:trPr>
          <w:trHeight w:val="302"/>
        </w:trPr>
        <w:tc>
          <w:tcPr>
            <w:tcW w:w="5000" w:type="pct"/>
            <w:gridSpan w:val="12"/>
            <w:shd w:val="clear" w:color="auto" w:fill="0072AA" w:themeFill="accent1" w:themeFillShade="BF"/>
            <w:vAlign w:val="center"/>
          </w:tcPr>
          <w:p w14:paraId="6E8F89CE" w14:textId="77777777" w:rsidR="00DE699F" w:rsidRPr="009B16B6" w:rsidRDefault="00DE699F" w:rsidP="00F32FB8">
            <w:pPr>
              <w:pStyle w:val="VCAAtableheading"/>
              <w:jc w:val="center"/>
            </w:pPr>
            <w:r w:rsidRPr="009B16B6">
              <w:t>Measurement and geometry</w:t>
            </w:r>
          </w:p>
        </w:tc>
      </w:tr>
      <w:tr w:rsidR="00DE699F" w:rsidRPr="009B16B6" w14:paraId="5E32FF8C" w14:textId="77777777" w:rsidTr="00E5099A">
        <w:trPr>
          <w:trHeight w:val="488"/>
        </w:trPr>
        <w:tc>
          <w:tcPr>
            <w:tcW w:w="1058" w:type="pct"/>
            <w:vMerge w:val="restart"/>
            <w:shd w:val="clear" w:color="auto" w:fill="FFFFFF" w:themeFill="background1"/>
            <w:vAlign w:val="center"/>
          </w:tcPr>
          <w:p w14:paraId="7A602BD8" w14:textId="4E302B47" w:rsidR="00DE699F" w:rsidRPr="00402782" w:rsidRDefault="00DE699F" w:rsidP="00402782">
            <w:pPr>
              <w:pStyle w:val="VCAAtabletextnarrow"/>
              <w:rPr>
                <w:b/>
                <w:bCs/>
                <w:lang w:val="en-AU"/>
              </w:rPr>
            </w:pPr>
            <w:r w:rsidRPr="00402782">
              <w:rPr>
                <w:b/>
                <w:bCs/>
                <w:lang w:val="en-AU"/>
              </w:rPr>
              <w:t xml:space="preserve">Alignment to Mathematics </w:t>
            </w:r>
            <w:r w:rsidR="00B35B90" w:rsidRPr="00402782">
              <w:rPr>
                <w:b/>
                <w:bCs/>
                <w:lang w:val="en-AU"/>
              </w:rPr>
              <w:t xml:space="preserve">curriculum </w:t>
            </w:r>
            <w:r w:rsidRPr="00402782">
              <w:rPr>
                <w:b/>
                <w:bCs/>
                <w:lang w:val="en-AU"/>
              </w:rPr>
              <w:t>level</w:t>
            </w:r>
          </w:p>
        </w:tc>
        <w:tc>
          <w:tcPr>
            <w:tcW w:w="3942" w:type="pct"/>
            <w:gridSpan w:val="11"/>
            <w:shd w:val="clear" w:color="auto" w:fill="D9D9D9" w:themeFill="background1" w:themeFillShade="D9"/>
            <w:vAlign w:val="center"/>
          </w:tcPr>
          <w:p w14:paraId="567EEC10" w14:textId="28F91B0F" w:rsidR="00DE699F" w:rsidRPr="00402782" w:rsidRDefault="00B35B90" w:rsidP="00402782">
            <w:pPr>
              <w:pStyle w:val="VCAAtabletextnarrow"/>
              <w:jc w:val="center"/>
              <w:rPr>
                <w:b/>
                <w:bCs/>
                <w:lang w:val="en-AU"/>
              </w:rPr>
            </w:pPr>
            <w:r w:rsidRPr="00402782">
              <w:rPr>
                <w:b/>
                <w:bCs/>
                <w:lang w:val="en-AU"/>
              </w:rPr>
              <w:t xml:space="preserve">Curriculum </w:t>
            </w:r>
            <w:r w:rsidR="00DE699F" w:rsidRPr="00402782">
              <w:rPr>
                <w:b/>
                <w:bCs/>
                <w:lang w:val="en-AU"/>
              </w:rPr>
              <w:t>level</w:t>
            </w:r>
          </w:p>
        </w:tc>
      </w:tr>
      <w:tr w:rsidR="00DE699F" w:rsidRPr="009B16B6" w14:paraId="07717C89" w14:textId="77777777" w:rsidTr="00E5099A">
        <w:tc>
          <w:tcPr>
            <w:tcW w:w="1058" w:type="pct"/>
            <w:vMerge/>
            <w:shd w:val="clear" w:color="auto" w:fill="FFFFFF" w:themeFill="background1"/>
            <w:vAlign w:val="center"/>
          </w:tcPr>
          <w:p w14:paraId="6582809D" w14:textId="77777777" w:rsidR="00DE699F" w:rsidRPr="00402782" w:rsidRDefault="00DE699F" w:rsidP="00402782">
            <w:pPr>
              <w:pStyle w:val="VCAAtabletextnarrow"/>
              <w:rPr>
                <w:b/>
                <w:bCs/>
                <w:lang w:val="en-AU"/>
              </w:rPr>
            </w:pPr>
          </w:p>
        </w:tc>
        <w:tc>
          <w:tcPr>
            <w:tcW w:w="345" w:type="pct"/>
            <w:shd w:val="clear" w:color="auto" w:fill="FFFFFF" w:themeFill="background1"/>
            <w:vAlign w:val="center"/>
          </w:tcPr>
          <w:p w14:paraId="5A8CF04F" w14:textId="77777777" w:rsidR="00DE699F" w:rsidRPr="0078517F" w:rsidRDefault="00DE699F" w:rsidP="005F379A">
            <w:pPr>
              <w:pStyle w:val="VCAAtabletextnarrow"/>
              <w:jc w:val="center"/>
            </w:pPr>
            <w:r w:rsidRPr="0078517F">
              <w:t>F</w:t>
            </w:r>
          </w:p>
        </w:tc>
        <w:tc>
          <w:tcPr>
            <w:tcW w:w="344" w:type="pct"/>
            <w:shd w:val="clear" w:color="auto" w:fill="FFFFFF" w:themeFill="background1"/>
            <w:vAlign w:val="center"/>
          </w:tcPr>
          <w:p w14:paraId="6BEBE867" w14:textId="77777777" w:rsidR="00DE699F" w:rsidRPr="0078517F" w:rsidRDefault="00DE699F" w:rsidP="005F379A">
            <w:pPr>
              <w:pStyle w:val="VCAAtabletextnarrow"/>
              <w:jc w:val="center"/>
            </w:pPr>
            <w:r w:rsidRPr="0078517F">
              <w:t>1</w:t>
            </w:r>
          </w:p>
        </w:tc>
        <w:tc>
          <w:tcPr>
            <w:tcW w:w="345" w:type="pct"/>
            <w:shd w:val="clear" w:color="auto" w:fill="FFFFFF" w:themeFill="background1"/>
            <w:vAlign w:val="center"/>
          </w:tcPr>
          <w:p w14:paraId="543FB239" w14:textId="77777777" w:rsidR="00DE699F" w:rsidRPr="0078517F" w:rsidRDefault="00DE699F" w:rsidP="005F379A">
            <w:pPr>
              <w:pStyle w:val="VCAAtabletextnarrow"/>
              <w:jc w:val="center"/>
            </w:pPr>
            <w:r w:rsidRPr="0078517F">
              <w:t>2</w:t>
            </w:r>
          </w:p>
        </w:tc>
        <w:tc>
          <w:tcPr>
            <w:tcW w:w="344" w:type="pct"/>
            <w:shd w:val="clear" w:color="auto" w:fill="FFFFFF" w:themeFill="background1"/>
            <w:vAlign w:val="center"/>
          </w:tcPr>
          <w:p w14:paraId="2AA529D2" w14:textId="77777777" w:rsidR="00DE699F" w:rsidRPr="0078517F" w:rsidRDefault="00DE699F" w:rsidP="005F379A">
            <w:pPr>
              <w:pStyle w:val="VCAAtabletextnarrow"/>
              <w:jc w:val="center"/>
            </w:pPr>
            <w:r w:rsidRPr="0078517F">
              <w:t>3</w:t>
            </w:r>
          </w:p>
        </w:tc>
        <w:tc>
          <w:tcPr>
            <w:tcW w:w="344" w:type="pct"/>
            <w:shd w:val="clear" w:color="auto" w:fill="FFFFFF" w:themeFill="background1"/>
            <w:vAlign w:val="center"/>
          </w:tcPr>
          <w:p w14:paraId="1D423376" w14:textId="77777777" w:rsidR="00DE699F" w:rsidRPr="0078517F" w:rsidRDefault="00DE699F" w:rsidP="005F379A">
            <w:pPr>
              <w:pStyle w:val="VCAAtabletextnarrow"/>
              <w:jc w:val="center"/>
            </w:pPr>
            <w:r w:rsidRPr="0078517F">
              <w:t>4</w:t>
            </w:r>
          </w:p>
        </w:tc>
        <w:tc>
          <w:tcPr>
            <w:tcW w:w="345" w:type="pct"/>
            <w:shd w:val="clear" w:color="auto" w:fill="FFFFFF" w:themeFill="background1"/>
            <w:vAlign w:val="center"/>
          </w:tcPr>
          <w:p w14:paraId="0FBCE500" w14:textId="77777777" w:rsidR="00DE699F" w:rsidRPr="0078517F" w:rsidRDefault="00DE699F" w:rsidP="005F379A">
            <w:pPr>
              <w:pStyle w:val="VCAAtabletextnarrow"/>
              <w:jc w:val="center"/>
            </w:pPr>
            <w:r w:rsidRPr="0078517F">
              <w:t>5</w:t>
            </w:r>
          </w:p>
        </w:tc>
        <w:tc>
          <w:tcPr>
            <w:tcW w:w="344" w:type="pct"/>
            <w:shd w:val="clear" w:color="auto" w:fill="FFFFFF" w:themeFill="background1"/>
            <w:vAlign w:val="center"/>
          </w:tcPr>
          <w:p w14:paraId="5CA9EE24" w14:textId="77777777" w:rsidR="00DE699F" w:rsidRPr="0078517F" w:rsidRDefault="00DE699F" w:rsidP="005F379A">
            <w:pPr>
              <w:pStyle w:val="VCAAtabletextnarrow"/>
              <w:jc w:val="center"/>
            </w:pPr>
            <w:r w:rsidRPr="0078517F">
              <w:t>6</w:t>
            </w:r>
          </w:p>
        </w:tc>
        <w:tc>
          <w:tcPr>
            <w:tcW w:w="344" w:type="pct"/>
            <w:shd w:val="clear" w:color="auto" w:fill="FFFFFF" w:themeFill="background1"/>
            <w:vAlign w:val="center"/>
          </w:tcPr>
          <w:p w14:paraId="7E21BD4E" w14:textId="77777777" w:rsidR="00DE699F" w:rsidRPr="0078517F" w:rsidRDefault="00DE699F" w:rsidP="005F379A">
            <w:pPr>
              <w:pStyle w:val="VCAAtabletextnarrow"/>
              <w:jc w:val="center"/>
            </w:pPr>
            <w:r w:rsidRPr="0078517F">
              <w:t>7</w:t>
            </w:r>
          </w:p>
        </w:tc>
        <w:tc>
          <w:tcPr>
            <w:tcW w:w="345" w:type="pct"/>
            <w:shd w:val="clear" w:color="auto" w:fill="FFFFFF" w:themeFill="background1"/>
            <w:vAlign w:val="center"/>
          </w:tcPr>
          <w:p w14:paraId="6F685E8E" w14:textId="77777777" w:rsidR="00DE699F" w:rsidRPr="0078517F" w:rsidRDefault="00DE699F" w:rsidP="005F379A">
            <w:pPr>
              <w:pStyle w:val="VCAAtabletextnarrow"/>
              <w:jc w:val="center"/>
            </w:pPr>
            <w:r w:rsidRPr="0078517F">
              <w:t>8</w:t>
            </w:r>
          </w:p>
        </w:tc>
        <w:tc>
          <w:tcPr>
            <w:tcW w:w="345" w:type="pct"/>
            <w:shd w:val="clear" w:color="auto" w:fill="FFFFFF" w:themeFill="background1"/>
            <w:vAlign w:val="center"/>
          </w:tcPr>
          <w:p w14:paraId="12006C4B" w14:textId="77777777" w:rsidR="00DE699F" w:rsidRPr="0078517F" w:rsidRDefault="00DE699F" w:rsidP="005F379A">
            <w:pPr>
              <w:pStyle w:val="VCAAtabletextnarrow"/>
              <w:jc w:val="center"/>
            </w:pPr>
            <w:r w:rsidRPr="0078517F">
              <w:t>9</w:t>
            </w:r>
          </w:p>
        </w:tc>
        <w:tc>
          <w:tcPr>
            <w:tcW w:w="498" w:type="pct"/>
            <w:shd w:val="clear" w:color="auto" w:fill="FFFFFF" w:themeFill="background1"/>
            <w:vAlign w:val="center"/>
          </w:tcPr>
          <w:p w14:paraId="354732B8" w14:textId="77777777" w:rsidR="00DE699F" w:rsidRPr="0078517F" w:rsidRDefault="00DE699F" w:rsidP="005F379A">
            <w:pPr>
              <w:pStyle w:val="VCAAtabletextnarrow"/>
              <w:jc w:val="center"/>
            </w:pPr>
            <w:r w:rsidRPr="0078517F">
              <w:t>10</w:t>
            </w:r>
          </w:p>
        </w:tc>
      </w:tr>
      <w:tr w:rsidR="00DE699F" w:rsidRPr="009B16B6" w14:paraId="20518E41" w14:textId="77777777" w:rsidTr="00E5099A">
        <w:tc>
          <w:tcPr>
            <w:tcW w:w="1058" w:type="pct"/>
            <w:shd w:val="clear" w:color="auto" w:fill="FFFFFF" w:themeFill="background1"/>
            <w:vAlign w:val="center"/>
          </w:tcPr>
          <w:p w14:paraId="27C35662" w14:textId="77777777" w:rsidR="00DE699F" w:rsidRPr="00402782" w:rsidRDefault="00DE699F" w:rsidP="00402782">
            <w:pPr>
              <w:pStyle w:val="VCAAtabletextnarrow"/>
              <w:rPr>
                <w:b/>
                <w:bCs/>
                <w:sz w:val="16"/>
                <w:szCs w:val="16"/>
                <w:lang w:val="en-AU"/>
              </w:rPr>
            </w:pPr>
            <w:r w:rsidRPr="00402782">
              <w:rPr>
                <w:b/>
                <w:bCs/>
                <w:lang w:val="en-AU"/>
              </w:rPr>
              <w:t>Sub-element</w:t>
            </w:r>
          </w:p>
        </w:tc>
        <w:tc>
          <w:tcPr>
            <w:tcW w:w="3942" w:type="pct"/>
            <w:gridSpan w:val="11"/>
            <w:shd w:val="clear" w:color="auto" w:fill="D9D9D9" w:themeFill="background1" w:themeFillShade="D9"/>
            <w:vAlign w:val="center"/>
          </w:tcPr>
          <w:p w14:paraId="0BD5B370" w14:textId="77777777" w:rsidR="00DE699F" w:rsidRPr="00402782" w:rsidRDefault="00DE699F" w:rsidP="00402782">
            <w:pPr>
              <w:pStyle w:val="VCAAtabletextnarrow"/>
              <w:jc w:val="center"/>
              <w:rPr>
                <w:b/>
                <w:bCs/>
                <w:color w:val="FFFFFF" w:themeColor="background1"/>
                <w:lang w:val="en-AU"/>
              </w:rPr>
            </w:pPr>
            <w:r w:rsidRPr="00402782">
              <w:rPr>
                <w:b/>
                <w:bCs/>
                <w:lang w:val="en-AU"/>
              </w:rPr>
              <w:t>Progression level</w:t>
            </w:r>
          </w:p>
        </w:tc>
      </w:tr>
      <w:tr w:rsidR="00DE699F" w:rsidRPr="009B16B6" w14:paraId="57752F53" w14:textId="77777777" w:rsidTr="00E5099A">
        <w:tc>
          <w:tcPr>
            <w:tcW w:w="1058" w:type="pct"/>
            <w:shd w:val="clear" w:color="auto" w:fill="FFFFFF" w:themeFill="background1"/>
            <w:vAlign w:val="center"/>
          </w:tcPr>
          <w:p w14:paraId="73CB20C9" w14:textId="77777777" w:rsidR="00DE699F" w:rsidRPr="0078517F" w:rsidRDefault="00DE699F" w:rsidP="0078517F">
            <w:pPr>
              <w:pStyle w:val="VCAAtabletextnarrow"/>
            </w:pPr>
            <w:r w:rsidRPr="0078517F">
              <w:t>Understanding units of measurement</w:t>
            </w:r>
          </w:p>
        </w:tc>
        <w:tc>
          <w:tcPr>
            <w:tcW w:w="345" w:type="pct"/>
            <w:shd w:val="clear" w:color="auto" w:fill="FFFFFF" w:themeFill="background1"/>
            <w:vAlign w:val="center"/>
          </w:tcPr>
          <w:p w14:paraId="52B5C2AB" w14:textId="77777777" w:rsidR="00DE699F" w:rsidRPr="0078517F" w:rsidRDefault="00DE699F" w:rsidP="005F379A">
            <w:pPr>
              <w:pStyle w:val="VCAAtabletextnarrow"/>
              <w:jc w:val="center"/>
            </w:pPr>
            <w:r w:rsidRPr="0078517F">
              <w:t>P1–2</w:t>
            </w:r>
          </w:p>
        </w:tc>
        <w:tc>
          <w:tcPr>
            <w:tcW w:w="690" w:type="pct"/>
            <w:gridSpan w:val="2"/>
            <w:shd w:val="clear" w:color="auto" w:fill="FFFFFF" w:themeFill="background1"/>
            <w:vAlign w:val="center"/>
          </w:tcPr>
          <w:p w14:paraId="21F9F982" w14:textId="77777777" w:rsidR="00DE699F" w:rsidRPr="0078517F" w:rsidRDefault="00DE699F" w:rsidP="005F379A">
            <w:pPr>
              <w:pStyle w:val="VCAAtabletextnarrow"/>
              <w:jc w:val="center"/>
            </w:pPr>
            <w:r w:rsidRPr="0078517F">
              <w:t>P2–3</w:t>
            </w:r>
          </w:p>
        </w:tc>
        <w:tc>
          <w:tcPr>
            <w:tcW w:w="344" w:type="pct"/>
            <w:shd w:val="clear" w:color="auto" w:fill="FFFFFF" w:themeFill="background1"/>
            <w:vAlign w:val="center"/>
          </w:tcPr>
          <w:p w14:paraId="0DE5AC79" w14:textId="77777777" w:rsidR="00DE699F" w:rsidRPr="0078517F" w:rsidRDefault="00DE699F" w:rsidP="005F379A">
            <w:pPr>
              <w:pStyle w:val="VCAAtabletextnarrow"/>
              <w:jc w:val="center"/>
            </w:pPr>
            <w:r w:rsidRPr="0078517F">
              <w:t>P4–6</w:t>
            </w:r>
          </w:p>
        </w:tc>
        <w:tc>
          <w:tcPr>
            <w:tcW w:w="344" w:type="pct"/>
            <w:shd w:val="clear" w:color="auto" w:fill="FFFFFF" w:themeFill="background1"/>
            <w:vAlign w:val="center"/>
          </w:tcPr>
          <w:p w14:paraId="3F1652EF" w14:textId="77777777" w:rsidR="00DE699F" w:rsidRPr="0078517F" w:rsidRDefault="00DE699F" w:rsidP="005F379A">
            <w:pPr>
              <w:pStyle w:val="VCAAtabletextnarrow"/>
              <w:jc w:val="center"/>
            </w:pPr>
            <w:r w:rsidRPr="0078517F">
              <w:t>P6</w:t>
            </w:r>
          </w:p>
        </w:tc>
        <w:tc>
          <w:tcPr>
            <w:tcW w:w="345" w:type="pct"/>
            <w:shd w:val="clear" w:color="auto" w:fill="FFFFFF" w:themeFill="background1"/>
            <w:vAlign w:val="center"/>
          </w:tcPr>
          <w:p w14:paraId="56785E69" w14:textId="77777777" w:rsidR="00DE699F" w:rsidRPr="0078517F" w:rsidRDefault="00DE699F" w:rsidP="005F379A">
            <w:pPr>
              <w:pStyle w:val="VCAAtabletextnarrow"/>
              <w:jc w:val="center"/>
            </w:pPr>
            <w:r w:rsidRPr="0078517F">
              <w:t>P6–7</w:t>
            </w:r>
          </w:p>
        </w:tc>
        <w:tc>
          <w:tcPr>
            <w:tcW w:w="344" w:type="pct"/>
            <w:shd w:val="clear" w:color="auto" w:fill="FFFFFF" w:themeFill="background1"/>
            <w:vAlign w:val="center"/>
          </w:tcPr>
          <w:p w14:paraId="62CAB5D6" w14:textId="77777777" w:rsidR="00DE699F" w:rsidRPr="0078517F" w:rsidRDefault="00DE699F" w:rsidP="005F379A">
            <w:pPr>
              <w:pStyle w:val="VCAAtabletextnarrow"/>
              <w:jc w:val="center"/>
            </w:pPr>
            <w:r w:rsidRPr="0078517F">
              <w:t>P8</w:t>
            </w:r>
          </w:p>
        </w:tc>
        <w:tc>
          <w:tcPr>
            <w:tcW w:w="344" w:type="pct"/>
            <w:shd w:val="clear" w:color="auto" w:fill="FFFFFF" w:themeFill="background1"/>
            <w:vAlign w:val="center"/>
          </w:tcPr>
          <w:p w14:paraId="15AECED4" w14:textId="77777777" w:rsidR="00DE699F" w:rsidRPr="0078517F" w:rsidRDefault="00DE699F" w:rsidP="005F379A">
            <w:pPr>
              <w:pStyle w:val="VCAAtabletextnarrow"/>
              <w:jc w:val="center"/>
            </w:pPr>
            <w:r w:rsidRPr="0078517F">
              <w:t>P8–9</w:t>
            </w:r>
          </w:p>
        </w:tc>
        <w:tc>
          <w:tcPr>
            <w:tcW w:w="690" w:type="pct"/>
            <w:gridSpan w:val="2"/>
            <w:shd w:val="clear" w:color="auto" w:fill="FFFFFF" w:themeFill="background1"/>
            <w:vAlign w:val="center"/>
          </w:tcPr>
          <w:p w14:paraId="6E4146B2" w14:textId="77777777" w:rsidR="00DE699F" w:rsidRPr="0078517F" w:rsidRDefault="00DE699F" w:rsidP="005F379A">
            <w:pPr>
              <w:pStyle w:val="VCAAtabletextnarrow"/>
              <w:jc w:val="center"/>
            </w:pPr>
            <w:r w:rsidRPr="0078517F">
              <w:t>P9–10</w:t>
            </w:r>
          </w:p>
        </w:tc>
        <w:tc>
          <w:tcPr>
            <w:tcW w:w="498" w:type="pct"/>
            <w:shd w:val="clear" w:color="auto" w:fill="FFFFFF" w:themeFill="background1"/>
            <w:vAlign w:val="center"/>
          </w:tcPr>
          <w:p w14:paraId="594216E5" w14:textId="77777777" w:rsidR="00DE699F" w:rsidRPr="0078517F" w:rsidRDefault="00DE699F" w:rsidP="005F379A">
            <w:pPr>
              <w:pStyle w:val="VCAAtabletextnarrow"/>
              <w:jc w:val="center"/>
            </w:pPr>
            <w:r w:rsidRPr="0078517F">
              <w:t>P10</w:t>
            </w:r>
          </w:p>
        </w:tc>
      </w:tr>
      <w:tr w:rsidR="00DE699F" w:rsidRPr="009B16B6" w14:paraId="08273585" w14:textId="77777777" w:rsidTr="00E5099A">
        <w:tc>
          <w:tcPr>
            <w:tcW w:w="1058" w:type="pct"/>
            <w:shd w:val="clear" w:color="auto" w:fill="FFFFFF" w:themeFill="background1"/>
            <w:vAlign w:val="center"/>
          </w:tcPr>
          <w:p w14:paraId="45A55EB7" w14:textId="77777777" w:rsidR="00DE699F" w:rsidRPr="0078517F" w:rsidRDefault="00DE699F" w:rsidP="0078517F">
            <w:pPr>
              <w:pStyle w:val="VCAAtabletextnarrow"/>
            </w:pPr>
            <w:r w:rsidRPr="0078517F">
              <w:t>Understanding geometric properties</w:t>
            </w:r>
          </w:p>
        </w:tc>
        <w:tc>
          <w:tcPr>
            <w:tcW w:w="345" w:type="pct"/>
            <w:shd w:val="clear" w:color="auto" w:fill="FFFFFF" w:themeFill="background1"/>
            <w:vAlign w:val="center"/>
          </w:tcPr>
          <w:p w14:paraId="742F6AF8" w14:textId="77777777" w:rsidR="00DE699F" w:rsidRPr="0078517F" w:rsidRDefault="00DE699F" w:rsidP="005F379A">
            <w:pPr>
              <w:pStyle w:val="VCAAtabletextnarrow"/>
              <w:jc w:val="center"/>
            </w:pPr>
            <w:r w:rsidRPr="0078517F">
              <w:t>P1</w:t>
            </w:r>
          </w:p>
        </w:tc>
        <w:tc>
          <w:tcPr>
            <w:tcW w:w="344" w:type="pct"/>
            <w:shd w:val="clear" w:color="auto" w:fill="FFFFFF" w:themeFill="background1"/>
            <w:vAlign w:val="center"/>
          </w:tcPr>
          <w:p w14:paraId="5A2799CA" w14:textId="77777777" w:rsidR="00DE699F" w:rsidRPr="0078517F" w:rsidRDefault="00DE699F" w:rsidP="005F379A">
            <w:pPr>
              <w:pStyle w:val="VCAAtabletextnarrow"/>
              <w:jc w:val="center"/>
            </w:pPr>
            <w:r w:rsidRPr="0078517F">
              <w:t>P2</w:t>
            </w:r>
          </w:p>
        </w:tc>
        <w:tc>
          <w:tcPr>
            <w:tcW w:w="689" w:type="pct"/>
            <w:gridSpan w:val="2"/>
            <w:shd w:val="clear" w:color="auto" w:fill="FFFFFF" w:themeFill="background1"/>
            <w:vAlign w:val="center"/>
          </w:tcPr>
          <w:p w14:paraId="3C43B13A" w14:textId="778FE73C" w:rsidR="00DE699F" w:rsidRPr="0078517F" w:rsidRDefault="00DE699F" w:rsidP="005F379A">
            <w:pPr>
              <w:pStyle w:val="VCAAtabletextnarrow"/>
              <w:jc w:val="center"/>
            </w:pPr>
            <w:r w:rsidRPr="0078517F">
              <w:t>P3</w:t>
            </w:r>
            <w:r w:rsidR="001D0C01" w:rsidRPr="0078517F">
              <w:t>–</w:t>
            </w:r>
            <w:r w:rsidRPr="0078517F">
              <w:t>4</w:t>
            </w:r>
          </w:p>
        </w:tc>
        <w:tc>
          <w:tcPr>
            <w:tcW w:w="689" w:type="pct"/>
            <w:gridSpan w:val="2"/>
            <w:shd w:val="clear" w:color="auto" w:fill="FFFFFF" w:themeFill="background1"/>
            <w:vAlign w:val="center"/>
          </w:tcPr>
          <w:p w14:paraId="0BF2C58E" w14:textId="77777777" w:rsidR="00DE699F" w:rsidRPr="0078517F" w:rsidRDefault="00DE699F" w:rsidP="005F379A">
            <w:pPr>
              <w:pStyle w:val="VCAAtabletextnarrow"/>
              <w:jc w:val="center"/>
            </w:pPr>
            <w:r w:rsidRPr="0078517F">
              <w:t>P4</w:t>
            </w:r>
          </w:p>
        </w:tc>
        <w:tc>
          <w:tcPr>
            <w:tcW w:w="344" w:type="pct"/>
            <w:shd w:val="clear" w:color="auto" w:fill="FFFFFF" w:themeFill="background1"/>
            <w:vAlign w:val="center"/>
          </w:tcPr>
          <w:p w14:paraId="7B9196FF" w14:textId="77777777" w:rsidR="00DE699F" w:rsidRPr="0078517F" w:rsidRDefault="00DE699F" w:rsidP="005F379A">
            <w:pPr>
              <w:pStyle w:val="VCAAtabletextnarrow"/>
              <w:jc w:val="center"/>
            </w:pPr>
            <w:r w:rsidRPr="0078517F">
              <w:t>P5</w:t>
            </w:r>
          </w:p>
        </w:tc>
        <w:tc>
          <w:tcPr>
            <w:tcW w:w="344" w:type="pct"/>
            <w:shd w:val="clear" w:color="auto" w:fill="FFFFFF" w:themeFill="background1"/>
            <w:vAlign w:val="center"/>
          </w:tcPr>
          <w:p w14:paraId="1B5AC09B" w14:textId="77777777" w:rsidR="00DE699F" w:rsidRPr="0078517F" w:rsidRDefault="00DE699F" w:rsidP="005F379A">
            <w:pPr>
              <w:pStyle w:val="VCAAtabletextnarrow"/>
              <w:jc w:val="center"/>
            </w:pPr>
            <w:r w:rsidRPr="0078517F">
              <w:t>P5–6</w:t>
            </w:r>
          </w:p>
        </w:tc>
        <w:tc>
          <w:tcPr>
            <w:tcW w:w="1188" w:type="pct"/>
            <w:gridSpan w:val="3"/>
            <w:shd w:val="clear" w:color="auto" w:fill="FFFFFF" w:themeFill="background1"/>
            <w:vAlign w:val="center"/>
          </w:tcPr>
          <w:p w14:paraId="039BB97A" w14:textId="77777777" w:rsidR="00DE699F" w:rsidRPr="0078517F" w:rsidRDefault="00DE699F" w:rsidP="005F379A">
            <w:pPr>
              <w:pStyle w:val="VCAAtabletextnarrow"/>
              <w:jc w:val="center"/>
            </w:pPr>
            <w:r w:rsidRPr="0078517F">
              <w:t>P6–7</w:t>
            </w:r>
          </w:p>
        </w:tc>
      </w:tr>
      <w:tr w:rsidR="00DE699F" w:rsidRPr="009B16B6" w14:paraId="5ACAD9E5" w14:textId="77777777" w:rsidTr="00E5099A">
        <w:trPr>
          <w:trHeight w:val="64"/>
        </w:trPr>
        <w:tc>
          <w:tcPr>
            <w:tcW w:w="1058" w:type="pct"/>
            <w:shd w:val="clear" w:color="auto" w:fill="FFFFFF" w:themeFill="background1"/>
            <w:vAlign w:val="center"/>
          </w:tcPr>
          <w:p w14:paraId="633CEBA2" w14:textId="77777777" w:rsidR="00DE699F" w:rsidRPr="0078517F" w:rsidRDefault="00DE699F" w:rsidP="0078517F">
            <w:pPr>
              <w:pStyle w:val="VCAAtabletextnarrow"/>
            </w:pPr>
            <w:r w:rsidRPr="0078517F">
              <w:t>Positioning and locating</w:t>
            </w:r>
          </w:p>
        </w:tc>
        <w:tc>
          <w:tcPr>
            <w:tcW w:w="345" w:type="pct"/>
            <w:shd w:val="clear" w:color="auto" w:fill="FFFFFF" w:themeFill="background1"/>
            <w:vAlign w:val="center"/>
          </w:tcPr>
          <w:p w14:paraId="33288829" w14:textId="77777777" w:rsidR="00DE699F" w:rsidRPr="0078517F" w:rsidRDefault="00DE699F" w:rsidP="005F379A">
            <w:pPr>
              <w:pStyle w:val="VCAAtabletextnarrow"/>
              <w:jc w:val="center"/>
            </w:pPr>
            <w:r w:rsidRPr="0078517F">
              <w:t>P1</w:t>
            </w:r>
          </w:p>
        </w:tc>
        <w:tc>
          <w:tcPr>
            <w:tcW w:w="344" w:type="pct"/>
            <w:shd w:val="clear" w:color="auto" w:fill="FFFFFF" w:themeFill="background1"/>
            <w:vAlign w:val="center"/>
          </w:tcPr>
          <w:p w14:paraId="34FC4C5C" w14:textId="77777777" w:rsidR="00DE699F" w:rsidRPr="0078517F" w:rsidRDefault="00DE699F" w:rsidP="005F379A">
            <w:pPr>
              <w:pStyle w:val="VCAAtabletextnarrow"/>
              <w:jc w:val="center"/>
            </w:pPr>
            <w:r w:rsidRPr="0078517F">
              <w:t>P2</w:t>
            </w:r>
          </w:p>
        </w:tc>
        <w:tc>
          <w:tcPr>
            <w:tcW w:w="345" w:type="pct"/>
            <w:shd w:val="clear" w:color="auto" w:fill="FFFFFF" w:themeFill="background1"/>
            <w:vAlign w:val="center"/>
          </w:tcPr>
          <w:p w14:paraId="4E0A397E" w14:textId="77777777" w:rsidR="00DE699F" w:rsidRPr="0078517F" w:rsidRDefault="00DE699F" w:rsidP="005F379A">
            <w:pPr>
              <w:pStyle w:val="VCAAtabletextnarrow"/>
              <w:jc w:val="center"/>
            </w:pPr>
            <w:r w:rsidRPr="0078517F">
              <w:t>P2–3</w:t>
            </w:r>
          </w:p>
        </w:tc>
        <w:tc>
          <w:tcPr>
            <w:tcW w:w="344" w:type="pct"/>
            <w:shd w:val="clear" w:color="auto" w:fill="FFFFFF" w:themeFill="background1"/>
            <w:vAlign w:val="center"/>
          </w:tcPr>
          <w:p w14:paraId="794C68F7" w14:textId="77777777" w:rsidR="00DE699F" w:rsidRPr="0078517F" w:rsidRDefault="00DE699F" w:rsidP="005F379A">
            <w:pPr>
              <w:pStyle w:val="VCAAtabletextnarrow"/>
              <w:jc w:val="center"/>
            </w:pPr>
            <w:r w:rsidRPr="0078517F">
              <w:t>P3</w:t>
            </w:r>
          </w:p>
        </w:tc>
        <w:tc>
          <w:tcPr>
            <w:tcW w:w="344" w:type="pct"/>
            <w:shd w:val="clear" w:color="auto" w:fill="FFFFFF" w:themeFill="background1"/>
            <w:vAlign w:val="center"/>
          </w:tcPr>
          <w:p w14:paraId="0363D5E7" w14:textId="77777777" w:rsidR="00DE699F" w:rsidRPr="0078517F" w:rsidRDefault="00DE699F" w:rsidP="005F379A">
            <w:pPr>
              <w:pStyle w:val="VCAAtabletextnarrow"/>
              <w:jc w:val="center"/>
            </w:pPr>
            <w:r w:rsidRPr="0078517F">
              <w:t>P4</w:t>
            </w:r>
          </w:p>
        </w:tc>
        <w:tc>
          <w:tcPr>
            <w:tcW w:w="345" w:type="pct"/>
            <w:shd w:val="clear" w:color="auto" w:fill="FFFFFF" w:themeFill="background1"/>
            <w:vAlign w:val="center"/>
          </w:tcPr>
          <w:p w14:paraId="2811B04C" w14:textId="77777777" w:rsidR="00DE699F" w:rsidRPr="0078517F" w:rsidRDefault="00DE699F" w:rsidP="005F379A">
            <w:pPr>
              <w:pStyle w:val="VCAAtabletextnarrow"/>
              <w:jc w:val="center"/>
            </w:pPr>
            <w:r w:rsidRPr="0078517F">
              <w:t>P4–5</w:t>
            </w:r>
          </w:p>
        </w:tc>
        <w:tc>
          <w:tcPr>
            <w:tcW w:w="1377" w:type="pct"/>
            <w:gridSpan w:val="4"/>
            <w:shd w:val="clear" w:color="auto" w:fill="FFFFFF" w:themeFill="background1"/>
            <w:vAlign w:val="center"/>
          </w:tcPr>
          <w:p w14:paraId="49A521FC" w14:textId="77777777" w:rsidR="00DE699F" w:rsidRPr="0078517F" w:rsidRDefault="00DE699F" w:rsidP="005F379A">
            <w:pPr>
              <w:pStyle w:val="VCAAtabletextnarrow"/>
              <w:jc w:val="center"/>
            </w:pPr>
            <w:r w:rsidRPr="0078517F">
              <w:t>P5</w:t>
            </w:r>
          </w:p>
        </w:tc>
        <w:tc>
          <w:tcPr>
            <w:tcW w:w="498" w:type="pct"/>
            <w:shd w:val="clear" w:color="auto" w:fill="FFFFFF" w:themeFill="background1"/>
            <w:vAlign w:val="center"/>
          </w:tcPr>
          <w:p w14:paraId="5F159A3C" w14:textId="77777777" w:rsidR="00DE699F" w:rsidRPr="0078517F" w:rsidRDefault="00DE699F" w:rsidP="005F379A">
            <w:pPr>
              <w:pStyle w:val="VCAAtabletextnarrow"/>
              <w:jc w:val="center"/>
            </w:pPr>
          </w:p>
        </w:tc>
      </w:tr>
      <w:tr w:rsidR="00DE699F" w:rsidRPr="009B16B6" w14:paraId="0A9BCA0E" w14:textId="77777777" w:rsidTr="00E5099A">
        <w:tc>
          <w:tcPr>
            <w:tcW w:w="1058" w:type="pct"/>
            <w:shd w:val="clear" w:color="auto" w:fill="FFFFFF" w:themeFill="background1"/>
            <w:vAlign w:val="center"/>
          </w:tcPr>
          <w:p w14:paraId="331607D3" w14:textId="77777777" w:rsidR="00DE699F" w:rsidRPr="0078517F" w:rsidRDefault="00DE699F" w:rsidP="0078517F">
            <w:pPr>
              <w:pStyle w:val="VCAAtabletextnarrow"/>
            </w:pPr>
            <w:r w:rsidRPr="0078517F">
              <w:t>Measuring time</w:t>
            </w:r>
          </w:p>
        </w:tc>
        <w:tc>
          <w:tcPr>
            <w:tcW w:w="345" w:type="pct"/>
            <w:shd w:val="clear" w:color="auto" w:fill="FFFFFF" w:themeFill="background1"/>
            <w:vAlign w:val="center"/>
          </w:tcPr>
          <w:p w14:paraId="6F36F720" w14:textId="77777777" w:rsidR="00DE699F" w:rsidRPr="0078517F" w:rsidRDefault="00DE699F" w:rsidP="005F379A">
            <w:pPr>
              <w:pStyle w:val="VCAAtabletextnarrow"/>
              <w:jc w:val="center"/>
            </w:pPr>
            <w:r w:rsidRPr="0078517F">
              <w:t>P1</w:t>
            </w:r>
          </w:p>
        </w:tc>
        <w:tc>
          <w:tcPr>
            <w:tcW w:w="690" w:type="pct"/>
            <w:gridSpan w:val="2"/>
            <w:shd w:val="clear" w:color="auto" w:fill="FFFFFF" w:themeFill="background1"/>
            <w:vAlign w:val="center"/>
          </w:tcPr>
          <w:p w14:paraId="2AB37FC9" w14:textId="77777777" w:rsidR="00DE699F" w:rsidRPr="0078517F" w:rsidRDefault="00DE699F" w:rsidP="005F379A">
            <w:pPr>
              <w:pStyle w:val="VCAAtabletextnarrow"/>
              <w:jc w:val="center"/>
            </w:pPr>
            <w:r w:rsidRPr="0078517F">
              <w:t>P2</w:t>
            </w:r>
          </w:p>
        </w:tc>
        <w:tc>
          <w:tcPr>
            <w:tcW w:w="344" w:type="pct"/>
            <w:shd w:val="clear" w:color="auto" w:fill="FFFFFF" w:themeFill="background1"/>
            <w:vAlign w:val="center"/>
          </w:tcPr>
          <w:p w14:paraId="433A10EB" w14:textId="77777777" w:rsidR="00DE699F" w:rsidRPr="0078517F" w:rsidRDefault="00DE699F" w:rsidP="005F379A">
            <w:pPr>
              <w:pStyle w:val="VCAAtabletextnarrow"/>
              <w:jc w:val="center"/>
            </w:pPr>
            <w:r w:rsidRPr="0078517F">
              <w:t>P3</w:t>
            </w:r>
          </w:p>
        </w:tc>
        <w:tc>
          <w:tcPr>
            <w:tcW w:w="344" w:type="pct"/>
            <w:shd w:val="clear" w:color="auto" w:fill="FFFFFF" w:themeFill="background1"/>
            <w:vAlign w:val="center"/>
          </w:tcPr>
          <w:p w14:paraId="25A7EB7A" w14:textId="77777777" w:rsidR="00DE699F" w:rsidRPr="0078517F" w:rsidRDefault="00DE699F" w:rsidP="005F379A">
            <w:pPr>
              <w:pStyle w:val="VCAAtabletextnarrow"/>
              <w:jc w:val="center"/>
            </w:pPr>
            <w:r w:rsidRPr="0078517F">
              <w:t>P4</w:t>
            </w:r>
          </w:p>
        </w:tc>
        <w:tc>
          <w:tcPr>
            <w:tcW w:w="345" w:type="pct"/>
            <w:shd w:val="clear" w:color="auto" w:fill="FFFFFF" w:themeFill="background1"/>
            <w:vAlign w:val="center"/>
          </w:tcPr>
          <w:p w14:paraId="36017493" w14:textId="77777777" w:rsidR="00DE699F" w:rsidRPr="0078517F" w:rsidRDefault="00DE699F" w:rsidP="005F379A">
            <w:pPr>
              <w:pStyle w:val="VCAAtabletextnarrow"/>
              <w:jc w:val="center"/>
            </w:pPr>
            <w:r w:rsidRPr="0078517F">
              <w:t>P5</w:t>
            </w:r>
          </w:p>
        </w:tc>
        <w:tc>
          <w:tcPr>
            <w:tcW w:w="1032" w:type="pct"/>
            <w:gridSpan w:val="3"/>
            <w:shd w:val="clear" w:color="auto" w:fill="FFFFFF" w:themeFill="background1"/>
            <w:vAlign w:val="center"/>
          </w:tcPr>
          <w:p w14:paraId="70E1E94A" w14:textId="77777777" w:rsidR="00DE699F" w:rsidRPr="0078517F" w:rsidRDefault="00DE699F" w:rsidP="005F379A">
            <w:pPr>
              <w:pStyle w:val="VCAAtabletextnarrow"/>
              <w:jc w:val="center"/>
            </w:pPr>
            <w:r w:rsidRPr="0078517F">
              <w:t>P5–6</w:t>
            </w:r>
          </w:p>
        </w:tc>
        <w:tc>
          <w:tcPr>
            <w:tcW w:w="345" w:type="pct"/>
            <w:shd w:val="clear" w:color="auto" w:fill="FFFFFF" w:themeFill="background1"/>
            <w:vAlign w:val="center"/>
          </w:tcPr>
          <w:p w14:paraId="25BFBD70" w14:textId="77777777" w:rsidR="00DE699F" w:rsidRPr="0078517F" w:rsidRDefault="00DE699F" w:rsidP="005F379A">
            <w:pPr>
              <w:pStyle w:val="VCAAtabletextnarrow"/>
              <w:jc w:val="center"/>
            </w:pPr>
            <w:r w:rsidRPr="0078517F">
              <w:t>P6</w:t>
            </w:r>
          </w:p>
        </w:tc>
        <w:tc>
          <w:tcPr>
            <w:tcW w:w="498" w:type="pct"/>
            <w:shd w:val="clear" w:color="auto" w:fill="FFFFFF" w:themeFill="background1"/>
            <w:vAlign w:val="center"/>
          </w:tcPr>
          <w:p w14:paraId="47D32769" w14:textId="77777777" w:rsidR="00DE699F" w:rsidRPr="0078517F" w:rsidRDefault="00DE699F" w:rsidP="005F379A">
            <w:pPr>
              <w:pStyle w:val="VCAAtabletextnarrow"/>
              <w:jc w:val="center"/>
            </w:pPr>
            <w:r w:rsidRPr="0078517F">
              <w:t>P7</w:t>
            </w:r>
          </w:p>
        </w:tc>
      </w:tr>
    </w:tbl>
    <w:p w14:paraId="2EE52B81" w14:textId="77777777" w:rsidR="00DE699F" w:rsidRPr="009B16B6" w:rsidRDefault="00DE699F" w:rsidP="00DE699F">
      <w:pPr>
        <w:pStyle w:val="Heading3"/>
        <w:rPr>
          <w:iCs/>
        </w:rPr>
      </w:pPr>
      <w:r w:rsidRPr="009B16B6">
        <w:t xml:space="preserve">Statistics and probability </w:t>
      </w:r>
    </w:p>
    <w:p w14:paraId="28C2C90F" w14:textId="66A6F25D" w:rsidR="00DE699F" w:rsidRPr="009B16B6" w:rsidRDefault="00DE699F" w:rsidP="00DE699F">
      <w:pPr>
        <w:pStyle w:val="VCAAbody"/>
        <w:rPr>
          <w:iCs/>
          <w:lang w:val="en-AU"/>
        </w:rPr>
      </w:pPr>
      <w:r w:rsidRPr="009B16B6">
        <w:rPr>
          <w:lang w:val="en-AU"/>
        </w:rPr>
        <w:t xml:space="preserve">The Statistics and probability element includes </w:t>
      </w:r>
      <w:r w:rsidR="00B11E32" w:rsidRPr="009B16B6">
        <w:rPr>
          <w:lang w:val="en-AU"/>
        </w:rPr>
        <w:t>2</w:t>
      </w:r>
      <w:r w:rsidRPr="009B16B6">
        <w:rPr>
          <w:lang w:val="en-AU"/>
        </w:rPr>
        <w:t xml:space="preserve"> sub-elements.</w:t>
      </w:r>
    </w:p>
    <w:p w14:paraId="53A80C14" w14:textId="77777777" w:rsidR="00DE699F" w:rsidRPr="009B16B6" w:rsidRDefault="00DE699F" w:rsidP="00DE699F">
      <w:pPr>
        <w:pStyle w:val="VCAAbody"/>
        <w:rPr>
          <w:iCs/>
          <w:lang w:val="en-AU"/>
        </w:rPr>
      </w:pPr>
      <w:r w:rsidRPr="009B16B6">
        <w:rPr>
          <w:lang w:val="en-AU"/>
        </w:rPr>
        <w:t>These sub-elements are:</w:t>
      </w:r>
    </w:p>
    <w:p w14:paraId="70E44DFA" w14:textId="77777777" w:rsidR="00DE699F" w:rsidRPr="009B16B6" w:rsidRDefault="00DE699F" w:rsidP="00DE699F">
      <w:pPr>
        <w:pStyle w:val="VCAAbullet"/>
        <w:rPr>
          <w:lang w:val="en-AU"/>
        </w:rPr>
      </w:pPr>
      <w:r w:rsidRPr="009B16B6">
        <w:rPr>
          <w:lang w:val="en-AU"/>
        </w:rPr>
        <w:t>Understanding chance</w:t>
      </w:r>
    </w:p>
    <w:p w14:paraId="0190738C" w14:textId="0D1845CC" w:rsidR="00DE699F" w:rsidRPr="009B16B6" w:rsidRDefault="00DE699F" w:rsidP="00DE699F">
      <w:pPr>
        <w:pStyle w:val="VCAAbullet"/>
        <w:rPr>
          <w:lang w:val="en-AU"/>
        </w:rPr>
      </w:pPr>
      <w:r w:rsidRPr="009B16B6">
        <w:rPr>
          <w:lang w:val="en-AU"/>
        </w:rPr>
        <w:t>Interpreting and representing data</w:t>
      </w:r>
      <w:r w:rsidR="00AD4EAA">
        <w:rPr>
          <w:lang w:val="en-AU"/>
        </w:rPr>
        <w:t>.</w:t>
      </w:r>
    </w:p>
    <w:p w14:paraId="1DAD81ED" w14:textId="77777777" w:rsidR="00DE699F" w:rsidRPr="009B16B6" w:rsidRDefault="00DE699F" w:rsidP="006A62D7">
      <w:pPr>
        <w:pStyle w:val="Heading4"/>
        <w:rPr>
          <w:lang w:val="en-AU"/>
        </w:rPr>
      </w:pPr>
      <w:r w:rsidRPr="009B16B6">
        <w:rPr>
          <w:lang w:val="en-AU"/>
        </w:rPr>
        <w:t>Understanding chance</w:t>
      </w:r>
    </w:p>
    <w:p w14:paraId="245E2031" w14:textId="77777777" w:rsidR="00DE699F" w:rsidRPr="009B16B6" w:rsidRDefault="00DE699F" w:rsidP="00DE699F">
      <w:pPr>
        <w:pStyle w:val="VCAAbody"/>
        <w:rPr>
          <w:b/>
          <w:bCs/>
          <w:i/>
          <w:lang w:val="en-AU"/>
        </w:rPr>
      </w:pPr>
      <w:r w:rsidRPr="009B16B6">
        <w:rPr>
          <w:lang w:val="en-AU"/>
        </w:rPr>
        <w:t>This sub-element describes how a student becomes increasingly able to use the language of chance and the numerical values of probabilities when determining the likelihood of an event and comparing chance events in relation to variation and expectation. Students recognise events may or may not happen and describe familiar events that involve chance, and progress to describe outcomes of chance experiments, develop an understanding of randomness, recognise bias, make predictions and explain why expected results may differ from the actual results of chance events.</w:t>
      </w:r>
    </w:p>
    <w:p w14:paraId="4A05B488" w14:textId="77777777" w:rsidR="00DE699F" w:rsidRPr="009B16B6" w:rsidRDefault="00DE699F" w:rsidP="006A62D7">
      <w:pPr>
        <w:pStyle w:val="Heading4"/>
        <w:rPr>
          <w:lang w:val="en-AU"/>
        </w:rPr>
      </w:pPr>
      <w:r w:rsidRPr="009B16B6">
        <w:rPr>
          <w:lang w:val="en-AU"/>
        </w:rPr>
        <w:t>Interpreting and representing data</w:t>
      </w:r>
    </w:p>
    <w:p w14:paraId="57EB947E" w14:textId="5452859E" w:rsidR="00DE699F" w:rsidRPr="00E72707" w:rsidRDefault="00DE699F" w:rsidP="00E72707">
      <w:pPr>
        <w:pStyle w:val="VCAAbody"/>
      </w:pPr>
      <w:r w:rsidRPr="00E72707">
        <w:t>This sub-element describes how a student becomes increasingly able to recognise, use and interpret visual and numerical displays to describe data associated with statistical investigations, and to critically evaluate investigations by others. They learn to employ the sequence of steps involved in a statistical investigation</w:t>
      </w:r>
      <w:r w:rsidR="00041A92" w:rsidRPr="00E72707">
        <w:t xml:space="preserve"> by</w:t>
      </w:r>
      <w:r w:rsidRPr="00E72707">
        <w:t xml:space="preserve"> posing questions, collecting and analysing data, and drawing conclusions.</w:t>
      </w:r>
    </w:p>
    <w:p w14:paraId="06B365CB" w14:textId="72E0B0D2" w:rsidR="00DE699F" w:rsidRPr="009B16B6" w:rsidRDefault="00DE699F" w:rsidP="006A62D7">
      <w:pPr>
        <w:pStyle w:val="VCAAbody"/>
        <w:rPr>
          <w:lang w:val="en-AU"/>
        </w:rPr>
      </w:pPr>
      <w:r w:rsidRPr="009B16B6">
        <w:rPr>
          <w:lang w:val="en-AU"/>
        </w:rPr>
        <w:t xml:space="preserve">Table 3 represents the alignment of the Statistics and probability progression levels with the </w:t>
      </w:r>
      <w:r w:rsidR="00B35B90" w:rsidRPr="009B16B6">
        <w:rPr>
          <w:lang w:val="en-AU"/>
        </w:rPr>
        <w:t xml:space="preserve">curriculum </w:t>
      </w:r>
      <w:r w:rsidRPr="009B16B6">
        <w:rPr>
          <w:lang w:val="en-AU"/>
        </w:rPr>
        <w:t xml:space="preserve">levels in the </w:t>
      </w:r>
      <w:r w:rsidR="00B35B90" w:rsidRPr="009B16B6">
        <w:rPr>
          <w:lang w:val="en-AU"/>
        </w:rPr>
        <w:t>Victorian Curriculum F–10</w:t>
      </w:r>
      <w:r w:rsidRPr="009B16B6">
        <w:rPr>
          <w:lang w:val="en-AU"/>
        </w:rPr>
        <w:t xml:space="preserve"> Mathematics. There are often multiple progression levels within a curriculum level. The number of progression levels is determined by the research evidence and is not the same for each sub-element.</w:t>
      </w:r>
    </w:p>
    <w:p w14:paraId="2B54C895" w14:textId="6E3299A9" w:rsidR="00DE699F" w:rsidRPr="00A04930" w:rsidRDefault="00DE699F" w:rsidP="00A04930">
      <w:pPr>
        <w:pStyle w:val="VCAAcaptionsandfootnotes"/>
      </w:pPr>
      <w:r w:rsidRPr="00A04930">
        <w:t xml:space="preserve">Table 3: Alignment of the Statistics and probability progression levels with the </w:t>
      </w:r>
      <w:r w:rsidR="00B35B90" w:rsidRPr="00A04930">
        <w:t xml:space="preserve">curriculum </w:t>
      </w:r>
      <w:r w:rsidRPr="00A04930">
        <w:t xml:space="preserve">levels in the </w:t>
      </w:r>
      <w:r w:rsidR="00B35B90" w:rsidRPr="00A04930">
        <w:t>Victorian Curriculum F–10</w:t>
      </w:r>
      <w:r w:rsidRPr="00A04930">
        <w:t xml:space="preserve"> Mathematics</w:t>
      </w:r>
    </w:p>
    <w:tbl>
      <w:tblPr>
        <w:tblStyle w:val="TableGrid1"/>
        <w:tblpPr w:leftFromText="180" w:rightFromText="180" w:vertAnchor="text" w:horzAnchor="margin" w:tblpX="-147" w:tblpY="14"/>
        <w:tblW w:w="5000" w:type="pct"/>
        <w:tblCellMar>
          <w:left w:w="0" w:type="dxa"/>
          <w:right w:w="0" w:type="dxa"/>
        </w:tblCellMar>
        <w:tblLook w:val="04A0" w:firstRow="1" w:lastRow="0" w:firstColumn="1" w:lastColumn="0" w:noHBand="0" w:noVBand="1"/>
        <w:tblCaption w:val="Table with heading Statistics and probability "/>
      </w:tblPr>
      <w:tblGrid>
        <w:gridCol w:w="2037"/>
        <w:gridCol w:w="665"/>
        <w:gridCol w:w="663"/>
        <w:gridCol w:w="665"/>
        <w:gridCol w:w="662"/>
        <w:gridCol w:w="664"/>
        <w:gridCol w:w="662"/>
        <w:gridCol w:w="664"/>
        <w:gridCol w:w="662"/>
        <w:gridCol w:w="662"/>
        <w:gridCol w:w="662"/>
        <w:gridCol w:w="961"/>
      </w:tblGrid>
      <w:tr w:rsidR="00DE699F" w:rsidRPr="009B16B6" w14:paraId="009EEDC9" w14:textId="77777777" w:rsidTr="00E5099A">
        <w:trPr>
          <w:trHeight w:val="302"/>
        </w:trPr>
        <w:tc>
          <w:tcPr>
            <w:tcW w:w="5000" w:type="pct"/>
            <w:gridSpan w:val="12"/>
            <w:shd w:val="clear" w:color="auto" w:fill="0072AA" w:themeFill="accent1" w:themeFillShade="BF"/>
          </w:tcPr>
          <w:p w14:paraId="6E9FB991" w14:textId="77777777" w:rsidR="00DE699F" w:rsidRPr="00F32FB8" w:rsidRDefault="00DE699F" w:rsidP="00F32FB8">
            <w:pPr>
              <w:pStyle w:val="VCAAtableheading"/>
              <w:jc w:val="center"/>
            </w:pPr>
            <w:r w:rsidRPr="00F32FB8">
              <w:lastRenderedPageBreak/>
              <w:t>Statistics and probability</w:t>
            </w:r>
          </w:p>
        </w:tc>
      </w:tr>
      <w:tr w:rsidR="00DE699F" w:rsidRPr="009B16B6" w14:paraId="591062BF" w14:textId="77777777" w:rsidTr="00E5099A">
        <w:trPr>
          <w:trHeight w:val="488"/>
        </w:trPr>
        <w:tc>
          <w:tcPr>
            <w:tcW w:w="1057" w:type="pct"/>
            <w:vMerge w:val="restart"/>
            <w:shd w:val="clear" w:color="auto" w:fill="FFFFFF" w:themeFill="background1"/>
            <w:vAlign w:val="center"/>
          </w:tcPr>
          <w:p w14:paraId="6C14E01B" w14:textId="309B011F" w:rsidR="00DE699F" w:rsidRPr="00F32FB8" w:rsidRDefault="00DE699F" w:rsidP="00F32FB8">
            <w:pPr>
              <w:pStyle w:val="VCAAtabletextnarrow"/>
              <w:rPr>
                <w:b/>
                <w:bCs/>
                <w:lang w:val="en-AU"/>
              </w:rPr>
            </w:pPr>
            <w:r w:rsidRPr="00F32FB8">
              <w:rPr>
                <w:b/>
                <w:bCs/>
                <w:lang w:val="en-AU"/>
              </w:rPr>
              <w:t xml:space="preserve">Alignment to Mathematics </w:t>
            </w:r>
            <w:r w:rsidR="00B35B90" w:rsidRPr="00F32FB8">
              <w:rPr>
                <w:b/>
                <w:bCs/>
                <w:lang w:val="en-AU"/>
              </w:rPr>
              <w:t xml:space="preserve">curriculum </w:t>
            </w:r>
            <w:r w:rsidRPr="00F32FB8">
              <w:rPr>
                <w:b/>
                <w:bCs/>
                <w:lang w:val="en-AU"/>
              </w:rPr>
              <w:t>level</w:t>
            </w:r>
          </w:p>
        </w:tc>
        <w:tc>
          <w:tcPr>
            <w:tcW w:w="3943" w:type="pct"/>
            <w:gridSpan w:val="11"/>
            <w:shd w:val="clear" w:color="auto" w:fill="D9D9D9" w:themeFill="background1" w:themeFillShade="D9"/>
            <w:vAlign w:val="center"/>
          </w:tcPr>
          <w:p w14:paraId="77E64C77" w14:textId="4586DCA0" w:rsidR="00DE699F" w:rsidRPr="00F32FB8" w:rsidRDefault="00B35B90" w:rsidP="00F32FB8">
            <w:pPr>
              <w:pStyle w:val="VCAAtabletextnarrow"/>
              <w:jc w:val="center"/>
              <w:rPr>
                <w:b/>
                <w:bCs/>
                <w:lang w:val="en-AU"/>
              </w:rPr>
            </w:pPr>
            <w:r w:rsidRPr="00F32FB8">
              <w:rPr>
                <w:b/>
                <w:bCs/>
                <w:lang w:val="en-AU"/>
              </w:rPr>
              <w:t>Curriculum</w:t>
            </w:r>
            <w:r w:rsidR="00DE699F" w:rsidRPr="00F32FB8">
              <w:rPr>
                <w:b/>
                <w:bCs/>
                <w:lang w:val="en-AU"/>
              </w:rPr>
              <w:t xml:space="preserve"> level</w:t>
            </w:r>
          </w:p>
        </w:tc>
      </w:tr>
      <w:tr w:rsidR="00DE699F" w:rsidRPr="009B16B6" w14:paraId="047C7B25" w14:textId="77777777" w:rsidTr="00E5099A">
        <w:tc>
          <w:tcPr>
            <w:tcW w:w="1057" w:type="pct"/>
            <w:vMerge/>
            <w:shd w:val="clear" w:color="auto" w:fill="FFFFFF" w:themeFill="background1"/>
            <w:vAlign w:val="center"/>
          </w:tcPr>
          <w:p w14:paraId="64A91A6B" w14:textId="77777777" w:rsidR="00DE699F" w:rsidRPr="00F32FB8" w:rsidRDefault="00DE699F" w:rsidP="00F32FB8">
            <w:pPr>
              <w:pStyle w:val="VCAAtabletextnarrow"/>
              <w:rPr>
                <w:b/>
                <w:bCs/>
                <w:lang w:val="en-AU"/>
              </w:rPr>
            </w:pPr>
          </w:p>
        </w:tc>
        <w:tc>
          <w:tcPr>
            <w:tcW w:w="345" w:type="pct"/>
            <w:shd w:val="clear" w:color="auto" w:fill="FFFFFF" w:themeFill="background1"/>
            <w:vAlign w:val="center"/>
          </w:tcPr>
          <w:p w14:paraId="46675D54" w14:textId="77777777" w:rsidR="00DE699F" w:rsidRPr="00F32FB8" w:rsidRDefault="00DE699F" w:rsidP="005F379A">
            <w:pPr>
              <w:pStyle w:val="VCAAtabletextnarrow"/>
              <w:jc w:val="center"/>
            </w:pPr>
            <w:r w:rsidRPr="00F32FB8">
              <w:t>F</w:t>
            </w:r>
          </w:p>
        </w:tc>
        <w:tc>
          <w:tcPr>
            <w:tcW w:w="344" w:type="pct"/>
            <w:shd w:val="clear" w:color="auto" w:fill="FFFFFF" w:themeFill="background1"/>
            <w:vAlign w:val="center"/>
          </w:tcPr>
          <w:p w14:paraId="06742CEC" w14:textId="77777777" w:rsidR="00DE699F" w:rsidRPr="00F32FB8" w:rsidRDefault="00DE699F" w:rsidP="005F379A">
            <w:pPr>
              <w:pStyle w:val="VCAAtabletextnarrow"/>
              <w:jc w:val="center"/>
            </w:pPr>
            <w:r w:rsidRPr="00F32FB8">
              <w:t>1</w:t>
            </w:r>
          </w:p>
        </w:tc>
        <w:tc>
          <w:tcPr>
            <w:tcW w:w="344" w:type="pct"/>
            <w:shd w:val="clear" w:color="auto" w:fill="FFFFFF" w:themeFill="background1"/>
            <w:vAlign w:val="center"/>
          </w:tcPr>
          <w:p w14:paraId="31EBFF33" w14:textId="77777777" w:rsidR="00DE699F" w:rsidRPr="00F32FB8" w:rsidRDefault="00DE699F" w:rsidP="005F379A">
            <w:pPr>
              <w:pStyle w:val="VCAAtabletextnarrow"/>
              <w:jc w:val="center"/>
            </w:pPr>
            <w:r w:rsidRPr="00F32FB8">
              <w:t>2</w:t>
            </w:r>
          </w:p>
        </w:tc>
        <w:tc>
          <w:tcPr>
            <w:tcW w:w="344" w:type="pct"/>
            <w:shd w:val="clear" w:color="auto" w:fill="FFFFFF" w:themeFill="background1"/>
            <w:vAlign w:val="center"/>
          </w:tcPr>
          <w:p w14:paraId="45AA1A79" w14:textId="77777777" w:rsidR="00DE699F" w:rsidRPr="00F32FB8" w:rsidRDefault="00DE699F" w:rsidP="005F379A">
            <w:pPr>
              <w:pStyle w:val="VCAAtabletextnarrow"/>
              <w:jc w:val="center"/>
            </w:pPr>
            <w:r w:rsidRPr="00F32FB8">
              <w:t>3</w:t>
            </w:r>
          </w:p>
        </w:tc>
        <w:tc>
          <w:tcPr>
            <w:tcW w:w="344" w:type="pct"/>
            <w:shd w:val="clear" w:color="auto" w:fill="FFFFFF" w:themeFill="background1"/>
            <w:vAlign w:val="center"/>
          </w:tcPr>
          <w:p w14:paraId="29C670B8" w14:textId="77777777" w:rsidR="00DE699F" w:rsidRPr="00F32FB8" w:rsidRDefault="00DE699F" w:rsidP="005F379A">
            <w:pPr>
              <w:pStyle w:val="VCAAtabletextnarrow"/>
              <w:jc w:val="center"/>
            </w:pPr>
            <w:r w:rsidRPr="00F32FB8">
              <w:t>4</w:t>
            </w:r>
          </w:p>
        </w:tc>
        <w:tc>
          <w:tcPr>
            <w:tcW w:w="344" w:type="pct"/>
            <w:shd w:val="clear" w:color="auto" w:fill="FFFFFF" w:themeFill="background1"/>
            <w:vAlign w:val="center"/>
          </w:tcPr>
          <w:p w14:paraId="3CDF17BD" w14:textId="77777777" w:rsidR="00DE699F" w:rsidRPr="00F32FB8" w:rsidRDefault="00DE699F" w:rsidP="005F379A">
            <w:pPr>
              <w:pStyle w:val="VCAAtabletextnarrow"/>
              <w:jc w:val="center"/>
            </w:pPr>
            <w:r w:rsidRPr="00F32FB8">
              <w:t>5</w:t>
            </w:r>
          </w:p>
        </w:tc>
        <w:tc>
          <w:tcPr>
            <w:tcW w:w="344" w:type="pct"/>
            <w:shd w:val="clear" w:color="auto" w:fill="FFFFFF" w:themeFill="background1"/>
            <w:vAlign w:val="center"/>
          </w:tcPr>
          <w:p w14:paraId="559E7FC8" w14:textId="77777777" w:rsidR="00DE699F" w:rsidRPr="00F32FB8" w:rsidRDefault="00DE699F" w:rsidP="005F379A">
            <w:pPr>
              <w:pStyle w:val="VCAAtabletextnarrow"/>
              <w:jc w:val="center"/>
            </w:pPr>
            <w:r w:rsidRPr="00F32FB8">
              <w:t>6</w:t>
            </w:r>
          </w:p>
        </w:tc>
        <w:tc>
          <w:tcPr>
            <w:tcW w:w="344" w:type="pct"/>
            <w:shd w:val="clear" w:color="auto" w:fill="FFFFFF" w:themeFill="background1"/>
            <w:vAlign w:val="center"/>
          </w:tcPr>
          <w:p w14:paraId="3C98F87E" w14:textId="77777777" w:rsidR="00DE699F" w:rsidRPr="00F32FB8" w:rsidRDefault="00DE699F" w:rsidP="005F379A">
            <w:pPr>
              <w:pStyle w:val="VCAAtabletextnarrow"/>
              <w:jc w:val="center"/>
            </w:pPr>
            <w:r w:rsidRPr="00F32FB8">
              <w:t>7</w:t>
            </w:r>
          </w:p>
        </w:tc>
        <w:tc>
          <w:tcPr>
            <w:tcW w:w="344" w:type="pct"/>
            <w:shd w:val="clear" w:color="auto" w:fill="FFFFFF" w:themeFill="background1"/>
            <w:vAlign w:val="center"/>
          </w:tcPr>
          <w:p w14:paraId="5381D5A2" w14:textId="77777777" w:rsidR="00DE699F" w:rsidRPr="00F32FB8" w:rsidRDefault="00DE699F" w:rsidP="005F379A">
            <w:pPr>
              <w:pStyle w:val="VCAAtabletextnarrow"/>
              <w:jc w:val="center"/>
            </w:pPr>
            <w:r w:rsidRPr="00F32FB8">
              <w:t>8</w:t>
            </w:r>
          </w:p>
        </w:tc>
        <w:tc>
          <w:tcPr>
            <w:tcW w:w="344" w:type="pct"/>
            <w:shd w:val="clear" w:color="auto" w:fill="FFFFFF" w:themeFill="background1"/>
            <w:vAlign w:val="center"/>
          </w:tcPr>
          <w:p w14:paraId="36ED9C37" w14:textId="77777777" w:rsidR="00DE699F" w:rsidRPr="00F32FB8" w:rsidRDefault="00DE699F" w:rsidP="005F379A">
            <w:pPr>
              <w:pStyle w:val="VCAAtabletextnarrow"/>
              <w:jc w:val="center"/>
            </w:pPr>
            <w:r w:rsidRPr="00F32FB8">
              <w:t>9</w:t>
            </w:r>
          </w:p>
        </w:tc>
        <w:tc>
          <w:tcPr>
            <w:tcW w:w="498" w:type="pct"/>
            <w:shd w:val="clear" w:color="auto" w:fill="FFFFFF" w:themeFill="background1"/>
            <w:vAlign w:val="center"/>
          </w:tcPr>
          <w:p w14:paraId="548EC731" w14:textId="77777777" w:rsidR="00DE699F" w:rsidRPr="00F32FB8" w:rsidRDefault="00DE699F" w:rsidP="005F379A">
            <w:pPr>
              <w:pStyle w:val="VCAAtabletextnarrow"/>
              <w:jc w:val="center"/>
            </w:pPr>
            <w:r w:rsidRPr="00F32FB8">
              <w:t>10</w:t>
            </w:r>
          </w:p>
        </w:tc>
      </w:tr>
      <w:tr w:rsidR="00DE699F" w:rsidRPr="009B16B6" w14:paraId="573186BF" w14:textId="77777777" w:rsidTr="00E5099A">
        <w:tc>
          <w:tcPr>
            <w:tcW w:w="1057" w:type="pct"/>
            <w:shd w:val="clear" w:color="auto" w:fill="FFFFFF" w:themeFill="background1"/>
            <w:vAlign w:val="center"/>
          </w:tcPr>
          <w:p w14:paraId="368CF3D6" w14:textId="77777777" w:rsidR="00DE699F" w:rsidRPr="00F32FB8" w:rsidRDefault="00DE699F" w:rsidP="00F32FB8">
            <w:pPr>
              <w:pStyle w:val="VCAAtabletextnarrow"/>
              <w:rPr>
                <w:b/>
                <w:bCs/>
                <w:sz w:val="16"/>
                <w:szCs w:val="16"/>
                <w:lang w:val="en-AU"/>
              </w:rPr>
            </w:pPr>
            <w:r w:rsidRPr="00F32FB8">
              <w:rPr>
                <w:b/>
                <w:bCs/>
                <w:lang w:val="en-AU"/>
              </w:rPr>
              <w:t>Sub-element</w:t>
            </w:r>
          </w:p>
        </w:tc>
        <w:tc>
          <w:tcPr>
            <w:tcW w:w="3943" w:type="pct"/>
            <w:gridSpan w:val="11"/>
            <w:shd w:val="clear" w:color="auto" w:fill="D9D9D9" w:themeFill="background1" w:themeFillShade="D9"/>
            <w:vAlign w:val="center"/>
          </w:tcPr>
          <w:p w14:paraId="587337D3" w14:textId="77777777" w:rsidR="00DE699F" w:rsidRPr="00F32FB8" w:rsidRDefault="00DE699F" w:rsidP="00F32FB8">
            <w:pPr>
              <w:pStyle w:val="VCAAtabletextnarrow"/>
              <w:jc w:val="center"/>
              <w:rPr>
                <w:b/>
                <w:bCs/>
                <w:lang w:val="en-AU"/>
              </w:rPr>
            </w:pPr>
            <w:r w:rsidRPr="00F32FB8">
              <w:rPr>
                <w:b/>
                <w:bCs/>
                <w:lang w:val="en-AU"/>
              </w:rPr>
              <w:t>Progression level</w:t>
            </w:r>
          </w:p>
        </w:tc>
      </w:tr>
      <w:tr w:rsidR="00DE699F" w:rsidRPr="009B16B6" w14:paraId="0B5F21FC" w14:textId="77777777" w:rsidTr="00E5099A">
        <w:tc>
          <w:tcPr>
            <w:tcW w:w="1057" w:type="pct"/>
            <w:shd w:val="clear" w:color="auto" w:fill="auto"/>
            <w:vAlign w:val="center"/>
          </w:tcPr>
          <w:p w14:paraId="220B3936" w14:textId="77777777" w:rsidR="00DE699F" w:rsidRPr="00F32FB8" w:rsidRDefault="00DE699F" w:rsidP="00F32FB8">
            <w:pPr>
              <w:pStyle w:val="VCAAtabletextnarrow"/>
            </w:pPr>
            <w:r w:rsidRPr="00F32FB8">
              <w:t>Understanding chance</w:t>
            </w:r>
          </w:p>
        </w:tc>
        <w:tc>
          <w:tcPr>
            <w:tcW w:w="1034" w:type="pct"/>
            <w:gridSpan w:val="3"/>
            <w:shd w:val="clear" w:color="auto" w:fill="auto"/>
            <w:vAlign w:val="center"/>
          </w:tcPr>
          <w:p w14:paraId="239E8EB5" w14:textId="77777777" w:rsidR="00DE699F" w:rsidRPr="00F32FB8" w:rsidRDefault="00DE699F" w:rsidP="005F379A">
            <w:pPr>
              <w:pStyle w:val="VCAAtabletextnarrow"/>
              <w:jc w:val="center"/>
            </w:pPr>
          </w:p>
        </w:tc>
        <w:tc>
          <w:tcPr>
            <w:tcW w:w="1033" w:type="pct"/>
            <w:gridSpan w:val="3"/>
            <w:shd w:val="clear" w:color="auto" w:fill="auto"/>
            <w:vAlign w:val="center"/>
          </w:tcPr>
          <w:p w14:paraId="14D5712D" w14:textId="61CAC236" w:rsidR="00DE699F" w:rsidRPr="00F32FB8" w:rsidRDefault="00DE699F" w:rsidP="005F379A">
            <w:pPr>
              <w:pStyle w:val="VCAAtabletextnarrow"/>
              <w:jc w:val="center"/>
            </w:pPr>
            <w:r w:rsidRPr="00F32FB8">
              <w:t>P1</w:t>
            </w:r>
            <w:r w:rsidR="001D0C01" w:rsidRPr="00F32FB8">
              <w:t>–</w:t>
            </w:r>
            <w:r w:rsidRPr="00F32FB8">
              <w:t>3</w:t>
            </w:r>
          </w:p>
        </w:tc>
        <w:tc>
          <w:tcPr>
            <w:tcW w:w="344" w:type="pct"/>
            <w:shd w:val="clear" w:color="auto" w:fill="auto"/>
            <w:vAlign w:val="center"/>
          </w:tcPr>
          <w:p w14:paraId="5B638065" w14:textId="77777777" w:rsidR="00DE699F" w:rsidRPr="00F32FB8" w:rsidRDefault="00DE699F" w:rsidP="005F379A">
            <w:pPr>
              <w:pStyle w:val="VCAAtabletextnarrow"/>
              <w:jc w:val="center"/>
            </w:pPr>
            <w:r w:rsidRPr="00F32FB8">
              <w:t>P4</w:t>
            </w:r>
          </w:p>
        </w:tc>
        <w:tc>
          <w:tcPr>
            <w:tcW w:w="344" w:type="pct"/>
            <w:shd w:val="clear" w:color="auto" w:fill="auto"/>
            <w:vAlign w:val="center"/>
          </w:tcPr>
          <w:p w14:paraId="1341939D" w14:textId="77777777" w:rsidR="00DE699F" w:rsidRPr="00F32FB8" w:rsidRDefault="00DE699F" w:rsidP="005F379A">
            <w:pPr>
              <w:pStyle w:val="VCAAtabletextnarrow"/>
              <w:jc w:val="center"/>
            </w:pPr>
            <w:r w:rsidRPr="00F32FB8">
              <w:t>P5</w:t>
            </w:r>
          </w:p>
        </w:tc>
        <w:tc>
          <w:tcPr>
            <w:tcW w:w="1187" w:type="pct"/>
            <w:gridSpan w:val="3"/>
            <w:shd w:val="clear" w:color="auto" w:fill="auto"/>
            <w:vAlign w:val="center"/>
          </w:tcPr>
          <w:p w14:paraId="55C8973F" w14:textId="77777777" w:rsidR="00DE699F" w:rsidRPr="00F32FB8" w:rsidRDefault="00DE699F" w:rsidP="005F379A">
            <w:pPr>
              <w:pStyle w:val="VCAAtabletextnarrow"/>
              <w:jc w:val="center"/>
            </w:pPr>
            <w:r w:rsidRPr="00F32FB8">
              <w:t>P6</w:t>
            </w:r>
          </w:p>
        </w:tc>
      </w:tr>
      <w:tr w:rsidR="00DE699F" w:rsidRPr="002A5603" w14:paraId="0F2E4006" w14:textId="77777777" w:rsidTr="00E5099A">
        <w:tc>
          <w:tcPr>
            <w:tcW w:w="1057" w:type="pct"/>
            <w:shd w:val="clear" w:color="auto" w:fill="auto"/>
            <w:vAlign w:val="center"/>
          </w:tcPr>
          <w:p w14:paraId="5BA768B5" w14:textId="77777777" w:rsidR="00DE699F" w:rsidRPr="00F32FB8" w:rsidRDefault="00DE699F" w:rsidP="00F32FB8">
            <w:pPr>
              <w:pStyle w:val="VCAAtabletextnarrow"/>
            </w:pPr>
            <w:r w:rsidRPr="00F32FB8">
              <w:t>Interpreting and representing data</w:t>
            </w:r>
          </w:p>
        </w:tc>
        <w:tc>
          <w:tcPr>
            <w:tcW w:w="345" w:type="pct"/>
            <w:shd w:val="clear" w:color="auto" w:fill="auto"/>
            <w:vAlign w:val="center"/>
          </w:tcPr>
          <w:p w14:paraId="4068CF61" w14:textId="77777777" w:rsidR="00DE699F" w:rsidRPr="00F32FB8" w:rsidRDefault="00DE699F" w:rsidP="005F379A">
            <w:pPr>
              <w:pStyle w:val="VCAAtabletextnarrow"/>
              <w:jc w:val="center"/>
            </w:pPr>
            <w:r w:rsidRPr="00F32FB8">
              <w:t>P1</w:t>
            </w:r>
          </w:p>
        </w:tc>
        <w:tc>
          <w:tcPr>
            <w:tcW w:w="344" w:type="pct"/>
            <w:shd w:val="clear" w:color="auto" w:fill="auto"/>
            <w:vAlign w:val="center"/>
          </w:tcPr>
          <w:p w14:paraId="0FE89E19" w14:textId="77777777" w:rsidR="00DE699F" w:rsidRPr="00F32FB8" w:rsidRDefault="00DE699F" w:rsidP="005F379A">
            <w:pPr>
              <w:pStyle w:val="VCAAtabletextnarrow"/>
              <w:jc w:val="center"/>
            </w:pPr>
            <w:r w:rsidRPr="00F32FB8">
              <w:t>P2</w:t>
            </w:r>
          </w:p>
        </w:tc>
        <w:tc>
          <w:tcPr>
            <w:tcW w:w="344" w:type="pct"/>
            <w:shd w:val="clear" w:color="auto" w:fill="auto"/>
            <w:vAlign w:val="center"/>
          </w:tcPr>
          <w:p w14:paraId="6A05E119" w14:textId="77777777" w:rsidR="00DE699F" w:rsidRPr="00F32FB8" w:rsidRDefault="00DE699F" w:rsidP="005F379A">
            <w:pPr>
              <w:pStyle w:val="VCAAtabletextnarrow"/>
              <w:jc w:val="center"/>
            </w:pPr>
            <w:r w:rsidRPr="00F32FB8">
              <w:t>P3</w:t>
            </w:r>
          </w:p>
        </w:tc>
        <w:tc>
          <w:tcPr>
            <w:tcW w:w="689" w:type="pct"/>
            <w:gridSpan w:val="2"/>
            <w:shd w:val="clear" w:color="auto" w:fill="auto"/>
            <w:vAlign w:val="center"/>
          </w:tcPr>
          <w:p w14:paraId="7E9968E0" w14:textId="77777777" w:rsidR="00DE699F" w:rsidRPr="00F32FB8" w:rsidRDefault="00DE699F" w:rsidP="005F379A">
            <w:pPr>
              <w:pStyle w:val="VCAAtabletextnarrow"/>
              <w:jc w:val="center"/>
            </w:pPr>
            <w:r w:rsidRPr="00F32FB8">
              <w:t>P4</w:t>
            </w:r>
          </w:p>
        </w:tc>
        <w:tc>
          <w:tcPr>
            <w:tcW w:w="689" w:type="pct"/>
            <w:gridSpan w:val="2"/>
            <w:shd w:val="clear" w:color="auto" w:fill="auto"/>
            <w:vAlign w:val="center"/>
          </w:tcPr>
          <w:p w14:paraId="5E594FAF" w14:textId="77777777" w:rsidR="00DE699F" w:rsidRPr="00F32FB8" w:rsidRDefault="00DE699F" w:rsidP="005F379A">
            <w:pPr>
              <w:pStyle w:val="VCAAtabletextnarrow"/>
              <w:jc w:val="center"/>
            </w:pPr>
            <w:r w:rsidRPr="00F32FB8">
              <w:t>P4–5</w:t>
            </w:r>
          </w:p>
        </w:tc>
        <w:tc>
          <w:tcPr>
            <w:tcW w:w="344" w:type="pct"/>
            <w:shd w:val="clear" w:color="auto" w:fill="auto"/>
            <w:vAlign w:val="center"/>
          </w:tcPr>
          <w:p w14:paraId="2352E596" w14:textId="77777777" w:rsidR="00DE699F" w:rsidRPr="00F32FB8" w:rsidRDefault="00DE699F" w:rsidP="005F379A">
            <w:pPr>
              <w:pStyle w:val="VCAAtabletextnarrow"/>
              <w:jc w:val="center"/>
            </w:pPr>
            <w:r w:rsidRPr="00F32FB8">
              <w:t>P5–6</w:t>
            </w:r>
          </w:p>
        </w:tc>
        <w:tc>
          <w:tcPr>
            <w:tcW w:w="344" w:type="pct"/>
            <w:shd w:val="clear" w:color="auto" w:fill="auto"/>
            <w:vAlign w:val="center"/>
          </w:tcPr>
          <w:p w14:paraId="3E3E6C61" w14:textId="77777777" w:rsidR="00DE699F" w:rsidRPr="00F32FB8" w:rsidRDefault="00DE699F" w:rsidP="005F379A">
            <w:pPr>
              <w:pStyle w:val="VCAAtabletextnarrow"/>
              <w:jc w:val="center"/>
            </w:pPr>
            <w:r w:rsidRPr="00F32FB8">
              <w:t>P7</w:t>
            </w:r>
          </w:p>
        </w:tc>
        <w:tc>
          <w:tcPr>
            <w:tcW w:w="843" w:type="pct"/>
            <w:gridSpan w:val="2"/>
            <w:shd w:val="clear" w:color="auto" w:fill="auto"/>
            <w:vAlign w:val="center"/>
          </w:tcPr>
          <w:p w14:paraId="7BD0AA9D" w14:textId="77777777" w:rsidR="00DE699F" w:rsidRPr="00F32FB8" w:rsidRDefault="00DE699F" w:rsidP="005F379A">
            <w:pPr>
              <w:pStyle w:val="VCAAtabletextnarrow"/>
              <w:jc w:val="center"/>
            </w:pPr>
            <w:r w:rsidRPr="00F32FB8">
              <w:t>P8</w:t>
            </w:r>
          </w:p>
        </w:tc>
      </w:tr>
    </w:tbl>
    <w:p w14:paraId="6EE8C900" w14:textId="77777777" w:rsidR="00DE699F" w:rsidRPr="00757A78" w:rsidRDefault="00DE699F" w:rsidP="00757A78">
      <w:pPr>
        <w:pStyle w:val="VCAAtablebulletnarrow"/>
      </w:pPr>
      <w:r w:rsidRPr="00757A78">
        <w:br w:type="page"/>
      </w:r>
    </w:p>
    <w:p w14:paraId="7373E9DA" w14:textId="3A897486" w:rsidR="00DE699F" w:rsidRPr="00A04930" w:rsidRDefault="00DE699F" w:rsidP="00A04930">
      <w:pPr>
        <w:pStyle w:val="VCAAcaptionsandfootnotes"/>
      </w:pPr>
      <w:r w:rsidRPr="00A04930">
        <w:lastRenderedPageBreak/>
        <w:t>Table 4: The Numeracy progression</w:t>
      </w:r>
    </w:p>
    <w:p w14:paraId="40DF3CEB" w14:textId="341C1143" w:rsidR="00DE699F" w:rsidRPr="002A5603" w:rsidRDefault="00E90FFC" w:rsidP="00DE699F">
      <w:pPr>
        <w:pStyle w:val="Heading1"/>
      </w:pPr>
      <w:bookmarkStart w:id="17" w:name="_Toc39677172"/>
      <w:bookmarkStart w:id="18" w:name="_Toc95982514"/>
      <w:bookmarkStart w:id="19" w:name="_Toc163664700"/>
      <w:r w:rsidRPr="002A5603">
        <w:t>Number sense and algebra</w:t>
      </w:r>
      <w:bookmarkEnd w:id="17"/>
      <w:bookmarkEnd w:id="18"/>
      <w:bookmarkEnd w:id="19"/>
      <w:r w:rsidRPr="002A5603">
        <w:t xml:space="preserve"> </w:t>
      </w:r>
    </w:p>
    <w:tbl>
      <w:tblPr>
        <w:tblStyle w:val="TableGrid"/>
        <w:tblW w:w="0" w:type="auto"/>
        <w:tblLook w:val="04A0" w:firstRow="1" w:lastRow="0" w:firstColumn="1" w:lastColumn="0" w:noHBand="0" w:noVBand="1"/>
        <w:tblCaption w:val="Table with heading Number and place value"/>
      </w:tblPr>
      <w:tblGrid>
        <w:gridCol w:w="2225"/>
        <w:gridCol w:w="7404"/>
      </w:tblGrid>
      <w:tr w:rsidR="00DE699F" w:rsidRPr="002A5603" w14:paraId="1E1F4F43" w14:textId="77777777" w:rsidTr="00A04930">
        <w:trPr>
          <w:trHeight w:val="567"/>
        </w:trPr>
        <w:tc>
          <w:tcPr>
            <w:tcW w:w="0" w:type="auto"/>
            <w:gridSpan w:val="2"/>
            <w:shd w:val="clear" w:color="auto" w:fill="0072AA" w:themeFill="accent1" w:themeFillShade="BF"/>
          </w:tcPr>
          <w:p w14:paraId="4F30CC6D" w14:textId="77777777" w:rsidR="00DE699F" w:rsidRPr="002A5603" w:rsidRDefault="00DE699F" w:rsidP="0034660C">
            <w:pPr>
              <w:pStyle w:val="VCAAtableheading"/>
            </w:pPr>
            <w:bookmarkStart w:id="20" w:name="_Toc39677173"/>
            <w:bookmarkStart w:id="21" w:name="_Toc95982515"/>
            <w:r w:rsidRPr="002A5603">
              <w:t>Number and place value</w:t>
            </w:r>
            <w:bookmarkEnd w:id="20"/>
            <w:bookmarkEnd w:id="21"/>
          </w:p>
        </w:tc>
      </w:tr>
      <w:tr w:rsidR="00DE699F" w:rsidRPr="007B347C" w14:paraId="753D2F20" w14:textId="77777777" w:rsidTr="00C9500E">
        <w:tc>
          <w:tcPr>
            <w:tcW w:w="0" w:type="auto"/>
            <w:shd w:val="clear" w:color="auto" w:fill="D9D9D9" w:themeFill="background1" w:themeFillShade="D9"/>
          </w:tcPr>
          <w:p w14:paraId="323072C4" w14:textId="06C7533F" w:rsidR="00DE699F" w:rsidRPr="00691CCC" w:rsidRDefault="00DE699F" w:rsidP="00691CCC">
            <w:pPr>
              <w:pStyle w:val="VCAAtabletextnarrow"/>
              <w:rPr>
                <w:b/>
                <w:bCs/>
                <w:szCs w:val="20"/>
                <w:lang w:val="en-AU"/>
              </w:rPr>
            </w:pPr>
            <w:r w:rsidRPr="00691CCC">
              <w:rPr>
                <w:b/>
                <w:bCs/>
                <w:szCs w:val="20"/>
                <w:lang w:val="en-AU"/>
              </w:rPr>
              <w:t>Level</w:t>
            </w:r>
            <w:r w:rsidR="001D0C01" w:rsidRPr="00691CCC">
              <w:rPr>
                <w:b/>
                <w:bCs/>
                <w:szCs w:val="20"/>
                <w:lang w:val="en-AU"/>
              </w:rPr>
              <w:t>s</w:t>
            </w:r>
            <w:r w:rsidR="0010578C" w:rsidRPr="00691CCC">
              <w:rPr>
                <w:b/>
                <w:bCs/>
                <w:szCs w:val="20"/>
                <w:lang w:val="en-AU"/>
              </w:rPr>
              <w:t xml:space="preserve"> </w:t>
            </w:r>
            <w:r w:rsidR="0010578C" w:rsidRPr="00691CCC">
              <w:rPr>
                <w:b/>
                <w:bCs/>
                <w:lang w:val="en-AU"/>
              </w:rPr>
              <w:t>(progression level and alignment to Mathematics curriculum level)</w:t>
            </w:r>
          </w:p>
        </w:tc>
        <w:tc>
          <w:tcPr>
            <w:tcW w:w="0" w:type="auto"/>
            <w:shd w:val="clear" w:color="auto" w:fill="D9D9D9" w:themeFill="background1" w:themeFillShade="D9"/>
          </w:tcPr>
          <w:p w14:paraId="07AF903D" w14:textId="77777777" w:rsidR="00DE699F" w:rsidRPr="00691CCC" w:rsidRDefault="00DE699F" w:rsidP="00691CCC">
            <w:pPr>
              <w:pStyle w:val="VCAAtabletextnarrow"/>
              <w:rPr>
                <w:b/>
                <w:bCs/>
                <w:szCs w:val="20"/>
                <w:lang w:val="en-AU"/>
              </w:rPr>
            </w:pPr>
            <w:r w:rsidRPr="00691CCC">
              <w:rPr>
                <w:b/>
                <w:bCs/>
                <w:szCs w:val="20"/>
                <w:lang w:val="en-AU"/>
              </w:rPr>
              <w:t>Indicators</w:t>
            </w:r>
          </w:p>
        </w:tc>
      </w:tr>
      <w:tr w:rsidR="00DE699F" w:rsidRPr="002A5603" w14:paraId="186F1123" w14:textId="77777777" w:rsidTr="00691CCC">
        <w:tc>
          <w:tcPr>
            <w:tcW w:w="0" w:type="auto"/>
            <w:shd w:val="clear" w:color="auto" w:fill="auto"/>
          </w:tcPr>
          <w:p w14:paraId="63696572" w14:textId="46480987" w:rsidR="00E421C0" w:rsidRDefault="00DE699F" w:rsidP="00691CCC">
            <w:pPr>
              <w:pStyle w:val="VCAAtabletextnarrow"/>
              <w:rPr>
                <w:lang w:val="en-AU"/>
              </w:rPr>
            </w:pPr>
            <w:r w:rsidRPr="002A5603">
              <w:rPr>
                <w:lang w:val="en-AU"/>
              </w:rPr>
              <w:t>P1</w:t>
            </w:r>
          </w:p>
          <w:p w14:paraId="4745DCF4" w14:textId="6F0EF844" w:rsidR="00AB568D" w:rsidRPr="002A5603" w:rsidRDefault="001D0C01" w:rsidP="00691CCC">
            <w:pPr>
              <w:pStyle w:val="VCAAtabletextnarrow"/>
              <w:rPr>
                <w:lang w:val="en-AU"/>
              </w:rPr>
            </w:pPr>
            <w:r w:rsidRPr="00041A92">
              <w:rPr>
                <w:i/>
                <w:lang w:val="en-AU"/>
              </w:rPr>
              <w:t xml:space="preserve">Level </w:t>
            </w:r>
            <w:r w:rsidR="00AB568D" w:rsidRPr="00041A92">
              <w:rPr>
                <w:i/>
                <w:lang w:val="en-AU"/>
              </w:rPr>
              <w:t>F</w:t>
            </w:r>
          </w:p>
        </w:tc>
        <w:tc>
          <w:tcPr>
            <w:tcW w:w="0" w:type="auto"/>
          </w:tcPr>
          <w:p w14:paraId="5E3A6012" w14:textId="77777777" w:rsidR="00DE699F" w:rsidRPr="002A5603" w:rsidRDefault="00DE699F" w:rsidP="00691CCC">
            <w:pPr>
              <w:pStyle w:val="VCAAtabletextnarrow"/>
            </w:pPr>
            <w:r w:rsidRPr="002A5603">
              <w:t>Numeral recognition and identification</w:t>
            </w:r>
          </w:p>
          <w:p w14:paraId="00846DCE" w14:textId="3E281A17" w:rsidR="00DE699F" w:rsidRPr="002A5603" w:rsidRDefault="00DE699F" w:rsidP="00691CCC">
            <w:pPr>
              <w:pStyle w:val="VCAAtablebulletnarrow"/>
            </w:pPr>
            <w:r w:rsidRPr="002A5603">
              <w:t xml:space="preserve">identifies and produces familiar number names and numerals such as those associated with age or home address, but may not distinguish whether they refer to a quantity, an ordinal position or a label (e.g. </w:t>
            </w:r>
            <w:r w:rsidR="00491AC9">
              <w:t>‘</w:t>
            </w:r>
            <w:r w:rsidRPr="002A5603">
              <w:t>I am 5 and my sister is 7</w:t>
            </w:r>
            <w:r w:rsidR="00491AC9">
              <w:t>’,</w:t>
            </w:r>
            <w:r w:rsidRPr="002A5603">
              <w:t xml:space="preserve"> </w:t>
            </w:r>
            <w:r w:rsidR="00491AC9">
              <w:t>‘</w:t>
            </w:r>
            <w:r w:rsidRPr="002A5603">
              <w:t>I wear the number 7 jumper</w:t>
            </w:r>
            <w:r w:rsidR="00491AC9">
              <w:t>’,</w:t>
            </w:r>
            <w:r w:rsidRPr="002A5603">
              <w:t xml:space="preserve"> </w:t>
            </w:r>
            <w:r w:rsidR="00491AC9">
              <w:t>‘</w:t>
            </w:r>
            <w:r w:rsidRPr="002A5603">
              <w:t>I live at 4 Baker Street</w:t>
            </w:r>
            <w:r w:rsidR="00491AC9">
              <w:t>’,</w:t>
            </w:r>
            <w:r w:rsidRPr="002A5603">
              <w:t xml:space="preserve"> </w:t>
            </w:r>
            <w:r w:rsidR="00491AC9">
              <w:t>‘</w:t>
            </w:r>
            <w:r w:rsidRPr="002A5603">
              <w:t>this is the number 2</w:t>
            </w:r>
            <w:r w:rsidR="00491AC9">
              <w:t>’</w:t>
            </w:r>
            <w:r w:rsidRPr="002A5603">
              <w:t>)</w:t>
            </w:r>
          </w:p>
          <w:p w14:paraId="73753473" w14:textId="77777777" w:rsidR="00DE699F" w:rsidRPr="002A5603" w:rsidRDefault="00DE699F" w:rsidP="00691CCC">
            <w:pPr>
              <w:pStyle w:val="VCAAtabletextnarrow"/>
            </w:pPr>
            <w:r w:rsidRPr="002A5603">
              <w:t>Pre-place value</w:t>
            </w:r>
          </w:p>
          <w:p w14:paraId="726A1DF4" w14:textId="77777777" w:rsidR="00DE699F" w:rsidRPr="002A5603" w:rsidRDefault="00DE699F" w:rsidP="00691CCC">
            <w:pPr>
              <w:pStyle w:val="VCAAtablebulletnarrow"/>
            </w:pPr>
            <w:r w:rsidRPr="002A5603">
              <w:t xml:space="preserve">compares 2 collections visually and states which group has more items and which group has less </w:t>
            </w:r>
          </w:p>
          <w:p w14:paraId="6C0C20E2" w14:textId="77777777" w:rsidR="00DE699F" w:rsidRPr="002A5603" w:rsidRDefault="00DE699F" w:rsidP="00691CCC">
            <w:pPr>
              <w:pStyle w:val="VCAAtablebulletnarrow"/>
            </w:pPr>
            <w:r w:rsidRPr="002A5603">
              <w:t>instantly recognises collections up to 3 without needing to count and recognises small quantities as being the same or different</w:t>
            </w:r>
          </w:p>
          <w:p w14:paraId="28567910" w14:textId="07B1DEB6" w:rsidR="00DE699F" w:rsidRPr="002A5603" w:rsidRDefault="00DE699F" w:rsidP="00691CCC">
            <w:pPr>
              <w:pStyle w:val="VCAAtablebulletnarrow"/>
            </w:pPr>
            <w:r w:rsidRPr="002A5603">
              <w:t xml:space="preserve">uses language to describe order and place (e.g. understands </w:t>
            </w:r>
            <w:r w:rsidR="00491AC9">
              <w:t>‘</w:t>
            </w:r>
            <w:r w:rsidRPr="002A5603">
              <w:t>who wants to go first?</w:t>
            </w:r>
            <w:r w:rsidR="00491AC9">
              <w:t>’</w:t>
            </w:r>
            <w:r w:rsidR="00841ACE">
              <w:t>,</w:t>
            </w:r>
            <w:r w:rsidRPr="002A5603">
              <w:t xml:space="preserve"> </w:t>
            </w:r>
            <w:r w:rsidR="00841ACE">
              <w:t>‘</w:t>
            </w:r>
            <w:r w:rsidRPr="002A5603">
              <w:t>in the middle</w:t>
            </w:r>
            <w:r w:rsidR="00841ACE">
              <w:t>’ and</w:t>
            </w:r>
            <w:r w:rsidRPr="002A5603">
              <w:t xml:space="preserve"> </w:t>
            </w:r>
            <w:r w:rsidR="00491AC9">
              <w:t>‘</w:t>
            </w:r>
            <w:r w:rsidRPr="002A5603">
              <w:t>who was the last person to read this book?</w:t>
            </w:r>
            <w:r w:rsidR="00491AC9">
              <w:t>’</w:t>
            </w:r>
            <w:r w:rsidRPr="002A5603">
              <w:t>)</w:t>
            </w:r>
          </w:p>
        </w:tc>
      </w:tr>
      <w:tr w:rsidR="00DE699F" w:rsidRPr="002A5603" w14:paraId="6C76E6E5" w14:textId="77777777" w:rsidTr="00691CCC">
        <w:tc>
          <w:tcPr>
            <w:tcW w:w="0" w:type="auto"/>
            <w:shd w:val="clear" w:color="auto" w:fill="auto"/>
          </w:tcPr>
          <w:p w14:paraId="11ECDAFE" w14:textId="77777777" w:rsidR="00DE699F" w:rsidRDefault="00DE699F" w:rsidP="00691CCC">
            <w:pPr>
              <w:pStyle w:val="VCAAtabletextnarrow"/>
              <w:rPr>
                <w:lang w:val="en-AU"/>
              </w:rPr>
            </w:pPr>
            <w:r w:rsidRPr="002A5603">
              <w:rPr>
                <w:lang w:val="en-AU"/>
              </w:rPr>
              <w:t>P2</w:t>
            </w:r>
          </w:p>
          <w:p w14:paraId="77F139A3" w14:textId="1285F561" w:rsidR="00AB568D" w:rsidRPr="002A5603" w:rsidRDefault="001D0C01" w:rsidP="00691CCC">
            <w:pPr>
              <w:pStyle w:val="VCAAtabletextnarrow"/>
              <w:rPr>
                <w:lang w:val="en-AU"/>
              </w:rPr>
            </w:pPr>
            <w:r w:rsidRPr="00E421C0">
              <w:rPr>
                <w:i/>
                <w:lang w:val="en-AU"/>
              </w:rPr>
              <w:t xml:space="preserve">Level </w:t>
            </w:r>
            <w:r w:rsidR="00AB568D" w:rsidRPr="00E421C0">
              <w:rPr>
                <w:i/>
                <w:lang w:val="en-AU"/>
              </w:rPr>
              <w:t>F</w:t>
            </w:r>
          </w:p>
        </w:tc>
        <w:tc>
          <w:tcPr>
            <w:tcW w:w="0" w:type="auto"/>
          </w:tcPr>
          <w:p w14:paraId="7C3D1ED1" w14:textId="77777777" w:rsidR="00DE699F" w:rsidRPr="002A5603" w:rsidRDefault="00DE699F" w:rsidP="00691CCC">
            <w:pPr>
              <w:pStyle w:val="VCAAtabletextnarrow"/>
            </w:pPr>
            <w:r w:rsidRPr="002A5603">
              <w:t>Numeral recognition and identification</w:t>
            </w:r>
          </w:p>
          <w:p w14:paraId="4FD43AD3" w14:textId="08587118" w:rsidR="00DE699F" w:rsidRPr="002A5603" w:rsidRDefault="00DE699F" w:rsidP="00691CCC">
            <w:pPr>
              <w:pStyle w:val="VCAAtablebulletnarrow"/>
            </w:pPr>
            <w:r w:rsidRPr="002A5603">
              <w:t xml:space="preserve">identifies and names numerals in the range of 1–10 (e.g. when asked </w:t>
            </w:r>
            <w:r w:rsidR="00491AC9">
              <w:t>‘</w:t>
            </w:r>
            <w:r w:rsidRPr="002A5603">
              <w:t>which is 3?</w:t>
            </w:r>
            <w:r w:rsidR="00491AC9">
              <w:t>’</w:t>
            </w:r>
            <w:r w:rsidRPr="002A5603">
              <w:t xml:space="preserve"> points to the numeral 3; when shown the numeral 5, says </w:t>
            </w:r>
            <w:r w:rsidR="00491AC9">
              <w:t>‘</w:t>
            </w:r>
            <w:r w:rsidRPr="002A5603">
              <w:t>that’s 5</w:t>
            </w:r>
            <w:r w:rsidR="00491AC9">
              <w:t>’</w:t>
            </w:r>
            <w:r w:rsidRPr="002A5603">
              <w:t>)</w:t>
            </w:r>
          </w:p>
          <w:p w14:paraId="1BE19715" w14:textId="030EA5E0" w:rsidR="00DE699F" w:rsidRPr="002A5603" w:rsidRDefault="00DE699F" w:rsidP="00691CCC">
            <w:pPr>
              <w:pStyle w:val="VCAAtablebulletnarrow"/>
            </w:pPr>
            <w:r w:rsidRPr="002A5603">
              <w:t xml:space="preserve">matches a quantity of items in a collection to the correct number name or numeral in the range of 1–10 (e.g. when shown the numeral 5 and asked to </w:t>
            </w:r>
            <w:r w:rsidR="00491AC9">
              <w:t>‘</w:t>
            </w:r>
            <w:r w:rsidRPr="002A5603">
              <w:t>go and collect this many items</w:t>
            </w:r>
            <w:r w:rsidR="00491AC9">
              <w:t>’</w:t>
            </w:r>
            <w:r w:rsidRPr="002A5603">
              <w:t>, gathers 5 items)</w:t>
            </w:r>
          </w:p>
          <w:p w14:paraId="386DBFB8" w14:textId="77777777" w:rsidR="00DE699F" w:rsidRPr="002A5603" w:rsidRDefault="00DE699F" w:rsidP="00691CCC">
            <w:pPr>
              <w:pStyle w:val="VCAAtablebulletnarrow"/>
            </w:pPr>
            <w:r w:rsidRPr="002A5603">
              <w:t>identifies standard number configurations such as on standard dice or dominos and in other arrangements up to 6, using subitising (e.g. moves a counter the correct number of places on a board game based on the roll of a dice; recognises a collection of 5 items by perceptually subitising 3 and 2)</w:t>
            </w:r>
          </w:p>
          <w:p w14:paraId="6560CD6F" w14:textId="77777777" w:rsidR="00DE699F" w:rsidRPr="002A5603" w:rsidRDefault="00DE699F" w:rsidP="00691CCC">
            <w:pPr>
              <w:pStyle w:val="VCAAtabletextnarrow"/>
            </w:pPr>
            <w:r w:rsidRPr="002A5603">
              <w:t>Developing place value</w:t>
            </w:r>
          </w:p>
          <w:p w14:paraId="4DB60220" w14:textId="77777777" w:rsidR="00DE699F" w:rsidRPr="002A5603" w:rsidRDefault="00DE699F" w:rsidP="00691CCC">
            <w:pPr>
              <w:pStyle w:val="VCAAtablebulletnarrow"/>
            </w:pPr>
            <w:r w:rsidRPr="002A5603">
              <w:t>orders numbers represented by numerals to at least 10 (e.g. uses number cards</w:t>
            </w:r>
            <w:r w:rsidRPr="002A5603" w:rsidDel="00FA5D77">
              <w:t xml:space="preserve"> </w:t>
            </w:r>
            <w:r w:rsidRPr="002A5603">
              <w:t>or a number track and places the numerals 1–10 in the correct order)</w:t>
            </w:r>
          </w:p>
          <w:p w14:paraId="5A7C678E" w14:textId="77777777" w:rsidR="00DE699F" w:rsidRPr="002A5603" w:rsidRDefault="00DE699F" w:rsidP="00691CCC">
            <w:pPr>
              <w:pStyle w:val="VCAAtablebulletnarrow"/>
            </w:pPr>
            <w:r w:rsidRPr="002A5603">
              <w:t>indicates the greater or lesser of 2 numerals in the range from one to 10 (e.g. when shown the numerals 6 and 3, identifies 3 as representing the lesser amount)</w:t>
            </w:r>
          </w:p>
          <w:p w14:paraId="719D9BEF" w14:textId="77777777" w:rsidR="00DE699F" w:rsidRPr="002A5603" w:rsidRDefault="00DE699F" w:rsidP="00691CCC">
            <w:pPr>
              <w:pStyle w:val="VCAAtablebulletnarrow"/>
            </w:pPr>
            <w:r w:rsidRPr="002A5603">
              <w:t xml:space="preserve">identifies smaller collections within collections to 10, </w:t>
            </w:r>
            <w:r w:rsidRPr="00757A78">
              <w:t>such as numbers represented in non-standard number configurations (e.g. recognises 7 dots represented in a non-standard configuration by perceptually subitising 4 and 3; represents numbers less than 10 using five- and ten-frames)</w:t>
            </w:r>
            <w:r w:rsidRPr="002A5603">
              <w:rPr>
                <w:rStyle w:val="eop"/>
                <w:shd w:val="clear" w:color="auto" w:fill="FFFFFF"/>
              </w:rPr>
              <w:t xml:space="preserve"> </w:t>
            </w:r>
          </w:p>
          <w:p w14:paraId="46740880" w14:textId="77777777" w:rsidR="00DE699F" w:rsidRPr="002A5603" w:rsidRDefault="00DE699F" w:rsidP="00691CCC">
            <w:pPr>
              <w:pStyle w:val="VCAAtablebulletnarrow"/>
            </w:pPr>
            <w:r w:rsidRPr="002A5603">
              <w:t>demonstrates that one 10 is the same as 10 ones (e.g. using physical or virtual materials such as ten-frames and bundles of 10)</w:t>
            </w:r>
          </w:p>
        </w:tc>
      </w:tr>
      <w:tr w:rsidR="00DE699F" w:rsidRPr="002A5603" w14:paraId="17548AA0" w14:textId="77777777" w:rsidTr="00691CCC">
        <w:tc>
          <w:tcPr>
            <w:tcW w:w="0" w:type="auto"/>
            <w:shd w:val="clear" w:color="auto" w:fill="auto"/>
          </w:tcPr>
          <w:p w14:paraId="6018659C" w14:textId="77777777" w:rsidR="00DE699F" w:rsidRDefault="00DE699F" w:rsidP="00691CCC">
            <w:pPr>
              <w:pStyle w:val="VCAAtabletextnarrow"/>
              <w:rPr>
                <w:lang w:val="en-AU"/>
              </w:rPr>
            </w:pPr>
            <w:r w:rsidRPr="002A5603">
              <w:rPr>
                <w:lang w:val="en-AU"/>
              </w:rPr>
              <w:t>P3</w:t>
            </w:r>
          </w:p>
          <w:p w14:paraId="2884DB93" w14:textId="2BE09EAA" w:rsidR="00AB568D" w:rsidRPr="002A5603" w:rsidRDefault="001D0C01" w:rsidP="00691CCC">
            <w:pPr>
              <w:pStyle w:val="VCAAtabletextnarrow"/>
              <w:rPr>
                <w:lang w:val="en-AU"/>
              </w:rPr>
            </w:pPr>
            <w:r w:rsidRPr="00E421C0">
              <w:rPr>
                <w:i/>
                <w:lang w:val="en-AU"/>
              </w:rPr>
              <w:lastRenderedPageBreak/>
              <w:t xml:space="preserve">Level </w:t>
            </w:r>
            <w:r w:rsidR="00AB568D" w:rsidRPr="00E421C0">
              <w:rPr>
                <w:i/>
                <w:lang w:val="en-AU"/>
              </w:rPr>
              <w:t>F</w:t>
            </w:r>
          </w:p>
        </w:tc>
        <w:tc>
          <w:tcPr>
            <w:tcW w:w="0" w:type="auto"/>
          </w:tcPr>
          <w:p w14:paraId="0BE85DF6" w14:textId="77777777" w:rsidR="00DE699F" w:rsidRPr="002A5603" w:rsidRDefault="00DE699F" w:rsidP="00691CCC">
            <w:pPr>
              <w:pStyle w:val="VCAAtabletextnarrow"/>
            </w:pPr>
            <w:r w:rsidRPr="002A5603">
              <w:lastRenderedPageBreak/>
              <w:t>Numeral recognition and identification</w:t>
            </w:r>
          </w:p>
          <w:p w14:paraId="6C696BC0" w14:textId="298487F5" w:rsidR="00DE699F" w:rsidRPr="002A5603" w:rsidRDefault="00DE699F" w:rsidP="00691CCC">
            <w:pPr>
              <w:pStyle w:val="VCAAtablebulletnarrow"/>
            </w:pPr>
            <w:r w:rsidRPr="002A5603">
              <w:lastRenderedPageBreak/>
              <w:t xml:space="preserve">identifies, names, writes and interprets numerals up to 20 (e.g. when shown the numerals 4, 17, 9 and 16 and asked </w:t>
            </w:r>
            <w:r w:rsidR="00491AC9">
              <w:t>‘</w:t>
            </w:r>
            <w:r w:rsidRPr="002A5603">
              <w:t>which is 16?</w:t>
            </w:r>
            <w:r w:rsidR="00491AC9">
              <w:t>’</w:t>
            </w:r>
            <w:r w:rsidRPr="002A5603">
              <w:t>, points to the numeral 16, or when shown the numeral 17 says its correct name; when role-playing simple money transactions, counts out 9 one-dollar coins to pay for an item that costs $9)</w:t>
            </w:r>
          </w:p>
          <w:p w14:paraId="2357863C" w14:textId="77777777" w:rsidR="00DE699F" w:rsidRPr="002A5603" w:rsidRDefault="00DE699F" w:rsidP="00691CCC">
            <w:pPr>
              <w:pStyle w:val="VCAAtablebulletnarrow"/>
            </w:pPr>
            <w:r w:rsidRPr="002A5603">
              <w:t xml:space="preserve">identifies and uses the 1–9 repeating sequence in the writing of teen numerals </w:t>
            </w:r>
          </w:p>
          <w:p w14:paraId="6FC56B69" w14:textId="77777777" w:rsidR="00DE699F" w:rsidRPr="002A5603" w:rsidRDefault="00DE699F" w:rsidP="00691CCC">
            <w:pPr>
              <w:pStyle w:val="VCAAtablebulletnarrow"/>
            </w:pPr>
            <w:r w:rsidRPr="002A5603">
              <w:t>identifies a whole quantity as the result of recognising smaller quantities up to 20 (e.g. uses part-part-whole knowledge of numbers to solve problems)</w:t>
            </w:r>
          </w:p>
          <w:p w14:paraId="03B67D28" w14:textId="77777777" w:rsidR="00DE699F" w:rsidRPr="002A5603" w:rsidRDefault="00DE699F" w:rsidP="00691CCC">
            <w:pPr>
              <w:pStyle w:val="VCAAtabletextnarrow"/>
            </w:pPr>
            <w:r w:rsidRPr="002A5603">
              <w:t>Developing place value</w:t>
            </w:r>
          </w:p>
          <w:p w14:paraId="0AEC0B20" w14:textId="77777777" w:rsidR="00DE699F" w:rsidRPr="002A5603" w:rsidRDefault="00DE699F" w:rsidP="00691CCC">
            <w:pPr>
              <w:pStyle w:val="VCAAtablebulletnarrow"/>
            </w:pPr>
            <w:r w:rsidRPr="002A5603">
              <w:t>orders numbers from 1–20 (e.g. determines the largest number from a group of numbers in the range from one to 20; students are allocated a number between one and 20 and asked to arrange themselves in numerical order)</w:t>
            </w:r>
          </w:p>
          <w:p w14:paraId="1C7388D1" w14:textId="77777777" w:rsidR="00DE699F" w:rsidRPr="002A5603" w:rsidRDefault="00DE699F" w:rsidP="00691CCC">
            <w:pPr>
              <w:pStyle w:val="VCAAtablebulletnarrow"/>
            </w:pPr>
            <w:r w:rsidRPr="002A5603">
              <w:t xml:space="preserve">represents and describes teen numbers as 10 and some more (e.g. 16 is 10 and 6 more; using ten-frames to represent teen numbers) </w:t>
            </w:r>
          </w:p>
        </w:tc>
      </w:tr>
      <w:tr w:rsidR="00DE699F" w:rsidRPr="002A5603" w14:paraId="03D92920" w14:textId="77777777" w:rsidTr="00691CCC">
        <w:tc>
          <w:tcPr>
            <w:tcW w:w="0" w:type="auto"/>
            <w:shd w:val="clear" w:color="auto" w:fill="auto"/>
          </w:tcPr>
          <w:p w14:paraId="38EFB0DF" w14:textId="77777777" w:rsidR="00DE699F" w:rsidRDefault="00DE699F" w:rsidP="00691CCC">
            <w:pPr>
              <w:pStyle w:val="VCAAtabletextnarrow"/>
              <w:rPr>
                <w:lang w:val="en-AU"/>
              </w:rPr>
            </w:pPr>
            <w:r w:rsidRPr="002A5603">
              <w:rPr>
                <w:lang w:val="en-AU"/>
              </w:rPr>
              <w:lastRenderedPageBreak/>
              <w:t>P4</w:t>
            </w:r>
          </w:p>
          <w:p w14:paraId="2156E7A8" w14:textId="54A25982" w:rsidR="00AB568D" w:rsidRPr="002A5603" w:rsidRDefault="001D0C01" w:rsidP="00691CCC">
            <w:pPr>
              <w:pStyle w:val="VCAAtabletextnarrow"/>
              <w:rPr>
                <w:lang w:val="en-AU"/>
              </w:rPr>
            </w:pPr>
            <w:r w:rsidRPr="00E421C0">
              <w:rPr>
                <w:i/>
                <w:lang w:val="en-AU"/>
              </w:rPr>
              <w:t xml:space="preserve">Levels </w:t>
            </w:r>
            <w:r w:rsidR="00AB568D" w:rsidRPr="00E421C0">
              <w:rPr>
                <w:i/>
                <w:lang w:val="en-AU"/>
              </w:rPr>
              <w:t>1</w:t>
            </w:r>
            <w:r w:rsidRPr="00E421C0">
              <w:rPr>
                <w:i/>
                <w:lang w:val="en-AU"/>
              </w:rPr>
              <w:t xml:space="preserve"> and </w:t>
            </w:r>
            <w:r w:rsidR="00AB568D" w:rsidRPr="00E421C0">
              <w:rPr>
                <w:i/>
                <w:lang w:val="en-AU"/>
              </w:rPr>
              <w:t>2</w:t>
            </w:r>
          </w:p>
        </w:tc>
        <w:tc>
          <w:tcPr>
            <w:tcW w:w="0" w:type="auto"/>
          </w:tcPr>
          <w:p w14:paraId="1E01CF1B" w14:textId="77777777" w:rsidR="00DE699F" w:rsidRPr="002A5603" w:rsidRDefault="00DE699F" w:rsidP="00691CCC">
            <w:pPr>
              <w:pStyle w:val="VCAAtabletextnarrow"/>
            </w:pPr>
            <w:r w:rsidRPr="002A5603">
              <w:t>Numeral recognition and identification</w:t>
            </w:r>
          </w:p>
          <w:p w14:paraId="467305B1" w14:textId="0116A158" w:rsidR="00DE699F" w:rsidRPr="00691CCC" w:rsidRDefault="00DE699F" w:rsidP="00691CCC">
            <w:pPr>
              <w:pStyle w:val="VCAAtablebulletnarrow"/>
            </w:pPr>
            <w:r w:rsidRPr="00691CCC">
              <w:t xml:space="preserve">identifies, names, writes and interprets numerals up to and beyond 100 (e.g. is shown the numerals 70, 38, 56 and 26 and when asked </w:t>
            </w:r>
            <w:r w:rsidR="00491AC9">
              <w:t>‘</w:t>
            </w:r>
            <w:r w:rsidRPr="00691CCC">
              <w:t>which is 38?</w:t>
            </w:r>
            <w:r w:rsidR="00491AC9">
              <w:t>’</w:t>
            </w:r>
            <w:r w:rsidRPr="00691CCC">
              <w:t>, identifies the numeral 38; writes 18, 81 and 108 with the digits in the correct position; compares the class sizes in a particular year level to determine which class has the greatest number of students)</w:t>
            </w:r>
          </w:p>
          <w:p w14:paraId="45AE2AB2" w14:textId="77777777" w:rsidR="00DE699F" w:rsidRPr="00691CCC" w:rsidRDefault="00DE699F" w:rsidP="00691CCC">
            <w:pPr>
              <w:pStyle w:val="VCAAtablebulletnarrow"/>
            </w:pPr>
            <w:r w:rsidRPr="00691CCC">
              <w:t xml:space="preserve">identifies the 1–9 repeating sequence of digits, both in and between the decade </w:t>
            </w:r>
            <w:r w:rsidRPr="00691CCC">
              <w:rPr>
                <w:rStyle w:val="VCAAbodyChar"/>
                <w:rFonts w:ascii="Arial Narrow" w:hAnsi="Arial Narrow"/>
              </w:rPr>
              <w:t>numerals to order numbers and to predict the number that comes before or after another number (e</w:t>
            </w:r>
            <w:r w:rsidRPr="00691CCC">
              <w:t>.g. uses hundreds charts or vertical number lists)</w:t>
            </w:r>
          </w:p>
          <w:p w14:paraId="45A8CEDF" w14:textId="77777777" w:rsidR="00DE699F" w:rsidRPr="00691CCC" w:rsidRDefault="00DE699F" w:rsidP="00691CCC">
            <w:pPr>
              <w:pStyle w:val="VCAAtablebulletnarrow"/>
            </w:pPr>
            <w:r w:rsidRPr="00691CCC">
              <w:t>identifies zero as both a number and a placeholder for reading and writing larger numerals, denoted by the numeral 0</w:t>
            </w:r>
          </w:p>
          <w:p w14:paraId="7815238A" w14:textId="77777777" w:rsidR="00DE699F" w:rsidRPr="002A5603" w:rsidRDefault="00DE699F" w:rsidP="00691CCC">
            <w:pPr>
              <w:pStyle w:val="VCAAtabletextnarrow"/>
            </w:pPr>
            <w:r w:rsidRPr="002A5603">
              <w:t>Place value</w:t>
            </w:r>
          </w:p>
          <w:p w14:paraId="5E015FDD" w14:textId="7350A56B" w:rsidR="00DE699F" w:rsidRPr="00691CCC" w:rsidRDefault="00DE699F" w:rsidP="00691CCC">
            <w:pPr>
              <w:pStyle w:val="VCAAtablebulletnarrow"/>
            </w:pPr>
            <w:r w:rsidRPr="00691CCC">
              <w:t>uses knowledge of place value to order numbers represented as numerals within the range of zero to at least 100 (e.g. locates the number 21 on a number line between 20 and 22; re</w:t>
            </w:r>
            <w:r w:rsidR="00B11E32" w:rsidRPr="00691CCC">
              <w:t>orders</w:t>
            </w:r>
            <w:r w:rsidRPr="00691CCC">
              <w:t xml:space="preserve"> a set of numerals from least to greatest) </w:t>
            </w:r>
          </w:p>
          <w:p w14:paraId="75C78F80" w14:textId="77777777" w:rsidR="00DE699F" w:rsidRPr="002A5603" w:rsidRDefault="00DE699F" w:rsidP="00691CCC">
            <w:pPr>
              <w:pStyle w:val="VCAAtablebulletnarrow"/>
            </w:pPr>
            <w:r w:rsidRPr="00691CCC">
              <w:t>represents and renames two-digit numbers as counts of tens and ones (e.g. 68 is 6 tens and 8 ones, 68 ones, or 60 + 8; uses physical or virtual materials such as bundles of 10 toothpicks or base 10 blocks)</w:t>
            </w:r>
            <w:r w:rsidRPr="002A5603">
              <w:t xml:space="preserve"> </w:t>
            </w:r>
          </w:p>
        </w:tc>
      </w:tr>
      <w:tr w:rsidR="00DE699F" w:rsidRPr="002A5603" w14:paraId="5AAC2D12" w14:textId="77777777" w:rsidTr="00691CCC">
        <w:tc>
          <w:tcPr>
            <w:tcW w:w="0" w:type="auto"/>
            <w:shd w:val="clear" w:color="auto" w:fill="auto"/>
          </w:tcPr>
          <w:p w14:paraId="688BB458" w14:textId="77777777" w:rsidR="00DE699F" w:rsidRDefault="00DE699F" w:rsidP="00691CCC">
            <w:pPr>
              <w:pStyle w:val="VCAAtabletextnarrow"/>
              <w:rPr>
                <w:lang w:val="en-AU"/>
              </w:rPr>
            </w:pPr>
            <w:r w:rsidRPr="002A5603">
              <w:rPr>
                <w:lang w:val="en-AU"/>
              </w:rPr>
              <w:t>P5</w:t>
            </w:r>
          </w:p>
          <w:p w14:paraId="3D0B5B69" w14:textId="6A6E7267" w:rsidR="00AB568D" w:rsidRPr="002A5603" w:rsidRDefault="001D0C01" w:rsidP="00691CCC">
            <w:pPr>
              <w:pStyle w:val="VCAAtabletextnarrow"/>
              <w:rPr>
                <w:lang w:val="en-AU"/>
              </w:rPr>
            </w:pPr>
            <w:r w:rsidRPr="00E421C0">
              <w:rPr>
                <w:i/>
                <w:lang w:val="en-AU"/>
              </w:rPr>
              <w:t xml:space="preserve">Level </w:t>
            </w:r>
            <w:r w:rsidR="00AB568D" w:rsidRPr="00E421C0">
              <w:rPr>
                <w:i/>
                <w:lang w:val="en-AU"/>
              </w:rPr>
              <w:t>2</w:t>
            </w:r>
          </w:p>
        </w:tc>
        <w:tc>
          <w:tcPr>
            <w:tcW w:w="0" w:type="auto"/>
          </w:tcPr>
          <w:p w14:paraId="77BE9A1E" w14:textId="77777777" w:rsidR="00DE699F" w:rsidRPr="002A5603" w:rsidRDefault="00DE699F" w:rsidP="00691CCC">
            <w:pPr>
              <w:pStyle w:val="VCAAtabletextnarrow"/>
            </w:pPr>
            <w:r w:rsidRPr="002A5603">
              <w:t>Numeral recognition and identification</w:t>
            </w:r>
          </w:p>
          <w:p w14:paraId="662B5BF8" w14:textId="78C7B35F" w:rsidR="00DE699F" w:rsidRPr="002A5603" w:rsidRDefault="00DE699F" w:rsidP="000659A3">
            <w:pPr>
              <w:pStyle w:val="VCAAtablebulletnarrow"/>
            </w:pPr>
            <w:r w:rsidRPr="002A5603">
              <w:t xml:space="preserve">identifies, names, writes and interprets a numeral from a range of numerals up to 1000 (e.g. is shown the numerals 70, 318, 576 and 276 and when asked </w:t>
            </w:r>
            <w:r w:rsidR="00491AC9">
              <w:t>‘</w:t>
            </w:r>
            <w:r w:rsidRPr="002A5603">
              <w:t>which is 276?</w:t>
            </w:r>
            <w:r w:rsidR="00491AC9">
              <w:t>’</w:t>
            </w:r>
            <w:r w:rsidRPr="002A5603">
              <w:t>, identifies 276; compares the number of kilojoules in different energy drinks by reading the dietary information)</w:t>
            </w:r>
          </w:p>
          <w:p w14:paraId="287428AA" w14:textId="77777777" w:rsidR="00DE699F" w:rsidRPr="002A5603" w:rsidRDefault="00DE699F" w:rsidP="00691CCC">
            <w:pPr>
              <w:pStyle w:val="VCAAtabletextnarrow"/>
            </w:pPr>
            <w:r w:rsidRPr="002A5603">
              <w:t>Place value</w:t>
            </w:r>
          </w:p>
          <w:p w14:paraId="0B48C6FF" w14:textId="77777777" w:rsidR="00DE699F" w:rsidRPr="002A5603" w:rsidRDefault="00DE699F" w:rsidP="000659A3">
            <w:pPr>
              <w:pStyle w:val="VCAAtablebulletnarrow"/>
            </w:pPr>
            <w:r w:rsidRPr="002A5603">
              <w:t xml:space="preserve">orders and flexibly renames three-digit numbers according to their place value (e.g. 247 is 2 hundreds, 4 tens and 7 ones or 2 hundreds and 47 ones or 24 tens and 7 ones) </w:t>
            </w:r>
          </w:p>
          <w:p w14:paraId="0206D1D3" w14:textId="77777777" w:rsidR="00DE699F" w:rsidRPr="002A5603" w:rsidRDefault="00DE699F" w:rsidP="000659A3">
            <w:pPr>
              <w:pStyle w:val="VCAAtablebulletnarrow"/>
            </w:pPr>
            <w:r w:rsidRPr="002A5603">
              <w:t>applies an understanding of zero in place value notation when reading and writing numerals that include internal zeros (e.g. says 807 as 8 hundred and 7 or 80 tens and 7 ones, not 80 and 7)</w:t>
            </w:r>
          </w:p>
        </w:tc>
      </w:tr>
      <w:tr w:rsidR="00DE699F" w:rsidRPr="002A5603" w14:paraId="64627A13" w14:textId="77777777" w:rsidTr="00691CCC">
        <w:tc>
          <w:tcPr>
            <w:tcW w:w="0" w:type="auto"/>
            <w:shd w:val="clear" w:color="auto" w:fill="auto"/>
          </w:tcPr>
          <w:p w14:paraId="544571F4" w14:textId="77777777" w:rsidR="00DE699F" w:rsidRDefault="00DE699F" w:rsidP="00691CCC">
            <w:pPr>
              <w:pStyle w:val="VCAAtabletextnarrow"/>
              <w:rPr>
                <w:lang w:val="en-AU"/>
              </w:rPr>
            </w:pPr>
            <w:r w:rsidRPr="002A5603">
              <w:rPr>
                <w:lang w:val="en-AU"/>
              </w:rPr>
              <w:t>P6</w:t>
            </w:r>
          </w:p>
          <w:p w14:paraId="1A49E5D5" w14:textId="208AC4C2" w:rsidR="00AB568D" w:rsidRPr="002A5603" w:rsidRDefault="00471253" w:rsidP="00691CCC">
            <w:pPr>
              <w:pStyle w:val="VCAAtabletextnarrow"/>
              <w:rPr>
                <w:lang w:val="en-AU"/>
              </w:rPr>
            </w:pPr>
            <w:r w:rsidRPr="00E421C0">
              <w:rPr>
                <w:i/>
                <w:lang w:val="en-AU"/>
              </w:rPr>
              <w:t xml:space="preserve">Level </w:t>
            </w:r>
            <w:r w:rsidR="00AB568D" w:rsidRPr="00E421C0">
              <w:rPr>
                <w:i/>
                <w:lang w:val="en-AU"/>
              </w:rPr>
              <w:t>3</w:t>
            </w:r>
          </w:p>
        </w:tc>
        <w:tc>
          <w:tcPr>
            <w:tcW w:w="0" w:type="auto"/>
          </w:tcPr>
          <w:p w14:paraId="2002E224" w14:textId="77777777" w:rsidR="00DE699F" w:rsidRPr="002A5603" w:rsidRDefault="00DE699F" w:rsidP="00691CCC">
            <w:pPr>
              <w:pStyle w:val="VCAAtabletextnarrow"/>
            </w:pPr>
            <w:r w:rsidRPr="002A5603">
              <w:t>Numeral recognition and identification</w:t>
            </w:r>
          </w:p>
          <w:p w14:paraId="29AA36AD" w14:textId="419C6548" w:rsidR="00DE699F" w:rsidRPr="002A5603" w:rsidRDefault="00DE699F" w:rsidP="00691CCC">
            <w:pPr>
              <w:pStyle w:val="VCAAtablebulletnarrow"/>
            </w:pPr>
            <w:r w:rsidRPr="002A5603">
              <w:t>identifies, reads, writes and interprets numerals beyond 1000, applying knowledge of place value, including numerals that contain a zero (e.g. reads 1345 as one thousand, 3 hundred and 45; reads one thousand and 15 and writes as 1015; compares the size of populations of schools, suburbs, cities and ecosystems or the cost of items in shopping catalogues)</w:t>
            </w:r>
          </w:p>
          <w:p w14:paraId="02005C26" w14:textId="77777777" w:rsidR="00DE699F" w:rsidRPr="002A5603" w:rsidRDefault="00DE699F" w:rsidP="00691CCC">
            <w:pPr>
              <w:pStyle w:val="VCAAtabletextnarrow"/>
            </w:pPr>
            <w:r w:rsidRPr="002A5603">
              <w:lastRenderedPageBreak/>
              <w:t>Place value</w:t>
            </w:r>
          </w:p>
          <w:p w14:paraId="62DBD45A" w14:textId="77777777" w:rsidR="00DE699F" w:rsidRPr="002A5603" w:rsidRDefault="00DE699F" w:rsidP="00691CCC">
            <w:pPr>
              <w:pStyle w:val="VCAAtablebulletnarrow"/>
              <w:rPr>
                <w:rFonts w:asciiTheme="minorHAnsi" w:eastAsiaTheme="minorEastAsia" w:hAnsiTheme="minorHAnsi"/>
              </w:rPr>
            </w:pPr>
            <w:r w:rsidRPr="002A5603">
              <w:rPr>
                <w:rFonts w:eastAsiaTheme="minorEastAsia"/>
              </w:rPr>
              <w:t xml:space="preserve">represents, flexibly partitions and renames four-digit numbers into standard and non-standard place value partitions (e.g. uses grid paper to show the size of each digit in 2202; renames 5645 as 3645 and 2000 in order to subtract 1998) </w:t>
            </w:r>
          </w:p>
          <w:p w14:paraId="266E6388" w14:textId="77777777" w:rsidR="00DE699F" w:rsidRPr="002A5603" w:rsidRDefault="00DE699F" w:rsidP="000659A3">
            <w:pPr>
              <w:pStyle w:val="VCAAtablebulletnarrow"/>
            </w:pPr>
            <w:r w:rsidRPr="002A5603">
              <w:t xml:space="preserve">estimates and rounds natural numbers to the nearest 10 or nearest 100 (e.g. pencils come in a pack of 10, estimate the number of packs required for 127 Year 6 students; to check the reasonableness of their solution to the computation 212 + 195, rounds both numbers to 200) </w:t>
            </w:r>
          </w:p>
          <w:p w14:paraId="73ED12EC" w14:textId="77777777" w:rsidR="00DE699F" w:rsidRPr="002A5603" w:rsidRDefault="00DE699F" w:rsidP="000659A3">
            <w:pPr>
              <w:pStyle w:val="VCAAtablebulletnarrow"/>
            </w:pPr>
            <w:r w:rsidRPr="002A5603">
              <w:t xml:space="preserve">represents and names tenths as one out of 10 equal parts of a whole (e.g. uses a bar model to represent the whole and its parts; uses a straw that has been cut into 10 equal pieces to demonstrate that one piece is one-tenth of a whole straw and 2 pieces are two-tenths of the whole straw) </w:t>
            </w:r>
          </w:p>
          <w:p w14:paraId="68FBE29D" w14:textId="77777777" w:rsidR="00DE699F" w:rsidRPr="002A5603" w:rsidRDefault="00DE699F" w:rsidP="000659A3">
            <w:pPr>
              <w:pStyle w:val="VCAAtablebulletnarrow"/>
            </w:pPr>
            <w:r w:rsidRPr="002A5603">
              <w:t>represents and names one-tenth as its decimal equivalent 0.1, zero point one</w:t>
            </w:r>
          </w:p>
          <w:p w14:paraId="22319D0B" w14:textId="77777777" w:rsidR="00DE699F" w:rsidRPr="002A5603" w:rsidRDefault="00DE699F" w:rsidP="000659A3">
            <w:pPr>
              <w:pStyle w:val="VCAAtablebulletnarrow"/>
            </w:pPr>
            <w:r w:rsidRPr="002A5603">
              <w:t>extends the place value system to tenths</w:t>
            </w:r>
          </w:p>
        </w:tc>
      </w:tr>
      <w:tr w:rsidR="00DE699F" w:rsidRPr="002A5603" w14:paraId="0D33E2BF" w14:textId="77777777" w:rsidTr="00691CCC">
        <w:tc>
          <w:tcPr>
            <w:tcW w:w="0" w:type="auto"/>
            <w:shd w:val="clear" w:color="auto" w:fill="auto"/>
          </w:tcPr>
          <w:p w14:paraId="1A9550ED" w14:textId="77777777" w:rsidR="00DE699F" w:rsidRDefault="00DE699F" w:rsidP="00691CCC">
            <w:pPr>
              <w:pStyle w:val="VCAAtabletextnarrow"/>
              <w:rPr>
                <w:lang w:val="en-AU"/>
              </w:rPr>
            </w:pPr>
            <w:r w:rsidRPr="002A5603">
              <w:rPr>
                <w:lang w:val="en-AU"/>
              </w:rPr>
              <w:lastRenderedPageBreak/>
              <w:t>P7</w:t>
            </w:r>
          </w:p>
          <w:p w14:paraId="30F204E4" w14:textId="77E6E7DD" w:rsidR="00AB568D" w:rsidRPr="002A5603" w:rsidRDefault="00471253" w:rsidP="00691CCC">
            <w:pPr>
              <w:pStyle w:val="VCAAtabletextnarrow"/>
              <w:rPr>
                <w:lang w:val="en-AU"/>
              </w:rPr>
            </w:pPr>
            <w:r w:rsidRPr="00E421C0">
              <w:rPr>
                <w:i/>
                <w:lang w:val="en-AU"/>
              </w:rPr>
              <w:t xml:space="preserve">Levels </w:t>
            </w:r>
            <w:r w:rsidR="00AB568D" w:rsidRPr="00E421C0">
              <w:rPr>
                <w:i/>
                <w:lang w:val="en-AU"/>
              </w:rPr>
              <w:t>3</w:t>
            </w:r>
            <w:r w:rsidRPr="00E421C0">
              <w:rPr>
                <w:i/>
                <w:lang w:val="en-AU"/>
              </w:rPr>
              <w:t xml:space="preserve"> and </w:t>
            </w:r>
            <w:r w:rsidR="00AB568D" w:rsidRPr="00E421C0">
              <w:rPr>
                <w:i/>
                <w:lang w:val="en-AU"/>
              </w:rPr>
              <w:t>4</w:t>
            </w:r>
          </w:p>
        </w:tc>
        <w:tc>
          <w:tcPr>
            <w:tcW w:w="0" w:type="auto"/>
          </w:tcPr>
          <w:p w14:paraId="4FB27E70" w14:textId="77777777" w:rsidR="00DE699F" w:rsidRPr="002A5603" w:rsidRDefault="00DE699F" w:rsidP="00691CCC">
            <w:pPr>
              <w:pStyle w:val="VCAAtabletextnarrow"/>
            </w:pPr>
            <w:r w:rsidRPr="002A5603">
              <w:t>Numeral recognition and identification</w:t>
            </w:r>
          </w:p>
          <w:p w14:paraId="0DA95FD7" w14:textId="4CFC36DA" w:rsidR="00DE699F" w:rsidRPr="002A5603" w:rsidRDefault="00DE699F" w:rsidP="00A90997">
            <w:pPr>
              <w:pStyle w:val="VCAAtablebulletnarrow"/>
              <w:rPr>
                <w:rFonts w:eastAsiaTheme="minorEastAsia"/>
              </w:rPr>
            </w:pPr>
            <w:r w:rsidRPr="002A5603">
              <w:t xml:space="preserve">identifies, reads, writes and interprets numerals, beyond 4 digits in length, with spacing after every 3 digits (e.g. 10 204, 25 000 000; 12 230.25; reads 152 450 as </w:t>
            </w:r>
            <w:r w:rsidR="00491AC9">
              <w:t>‘</w:t>
            </w:r>
            <w:r w:rsidRPr="002A5603">
              <w:t>one hundred and 52 thousand 4 hundred and 50</w:t>
            </w:r>
            <w:r w:rsidR="00491AC9">
              <w:t>’</w:t>
            </w:r>
            <w:r w:rsidRPr="002A5603">
              <w:t>; compares the size of populations for different countries or the cost of expensive items with an advertised selling price in the millions)</w:t>
            </w:r>
          </w:p>
          <w:p w14:paraId="35CE63B8" w14:textId="2CCC7B59" w:rsidR="00DE699F" w:rsidRPr="002A5603" w:rsidRDefault="00DE699F" w:rsidP="00A90997">
            <w:pPr>
              <w:pStyle w:val="VCAAtablebulletnarrow"/>
            </w:pPr>
            <w:r w:rsidRPr="002A5603">
              <w:t xml:space="preserve">identifies, reads and writes decimals to one and 2 decimal places </w:t>
            </w:r>
            <w:r w:rsidRPr="00757A78">
              <w:t xml:space="preserve">(e.g. reads 4.75 as </w:t>
            </w:r>
            <w:r w:rsidR="00491AC9">
              <w:t>‘</w:t>
            </w:r>
            <w:r w:rsidRPr="00757A78">
              <w:t>four point seven five</w:t>
            </w:r>
            <w:r w:rsidR="00491AC9">
              <w:t>’</w:t>
            </w:r>
            <w:r w:rsidRPr="00757A78">
              <w:t xml:space="preserve"> or 4 and 75 hundredths; writes 4 dollars and 5 cents as $4.05)</w:t>
            </w:r>
            <w:r w:rsidRPr="002A5603">
              <w:t xml:space="preserve"> </w:t>
            </w:r>
          </w:p>
          <w:p w14:paraId="49D44E8D" w14:textId="77777777" w:rsidR="00DE699F" w:rsidRPr="002A5603" w:rsidRDefault="00DE699F" w:rsidP="00691CCC">
            <w:pPr>
              <w:pStyle w:val="VCAAtabletextnarrow"/>
            </w:pPr>
            <w:r w:rsidRPr="002A5603">
              <w:t>Place value</w:t>
            </w:r>
          </w:p>
          <w:p w14:paraId="70D666B7" w14:textId="6EA98C14" w:rsidR="00DE699F" w:rsidRPr="00857774" w:rsidRDefault="00DE699F" w:rsidP="00857774">
            <w:pPr>
              <w:pStyle w:val="VCAAtablebulletnarrow"/>
              <w:rPr>
                <w:rFonts w:eastAsiaTheme="minorHAnsi"/>
              </w:rPr>
            </w:pPr>
            <w:r w:rsidRPr="00857774">
              <w:rPr>
                <w:rFonts w:eastAsiaTheme="minorHAnsi"/>
              </w:rPr>
              <w:t xml:space="preserve">estimates and rounds natural numbers to the nearest thousand, </w:t>
            </w:r>
            <w:r w:rsidR="00C323E8" w:rsidRPr="00857774">
              <w:rPr>
                <w:rFonts w:eastAsiaTheme="minorHAnsi"/>
              </w:rPr>
              <w:t xml:space="preserve">10 </w:t>
            </w:r>
            <w:r w:rsidRPr="00857774">
              <w:rPr>
                <w:rFonts w:eastAsiaTheme="minorHAnsi"/>
              </w:rPr>
              <w:t>thousand</w:t>
            </w:r>
            <w:r w:rsidR="00884EED">
              <w:rPr>
                <w:rFonts w:eastAsiaTheme="minorHAnsi"/>
              </w:rPr>
              <w:t>,</w:t>
            </w:r>
            <w:r w:rsidRPr="00857774">
              <w:rPr>
                <w:rFonts w:eastAsiaTheme="minorHAnsi"/>
              </w:rPr>
              <w:t xml:space="preserve"> etc.</w:t>
            </w:r>
            <w:r w:rsidR="00884EED">
              <w:rPr>
                <w:rFonts w:eastAsiaTheme="minorHAnsi"/>
              </w:rPr>
              <w:t>,</w:t>
            </w:r>
            <w:r w:rsidRPr="00857774">
              <w:rPr>
                <w:rFonts w:eastAsiaTheme="minorHAnsi"/>
              </w:rPr>
              <w:t xml:space="preserve"> recognising the multiplicative relationships between the place value of the digits (e.g. estimates the crowd numbers at a football match; says that the $9863 raised at a charity event was close to $10 000; recognises that </w:t>
            </w:r>
            <w:r w:rsidRPr="00857774">
              <w:t>200 years is 10 times as large as 20 years, and applies this to environmental change)</w:t>
            </w:r>
          </w:p>
          <w:p w14:paraId="6C2F5F1B" w14:textId="77777777" w:rsidR="00DE699F" w:rsidRPr="00857774" w:rsidRDefault="00DE699F" w:rsidP="00857774">
            <w:pPr>
              <w:pStyle w:val="VCAAtablebulletnarrow"/>
            </w:pPr>
            <w:r w:rsidRPr="00857774">
              <w:t xml:space="preserve">explains that the place value names for decimal numbers relate to the ones place value </w:t>
            </w:r>
          </w:p>
          <w:p w14:paraId="70608CE9" w14:textId="3BA4CC5E" w:rsidR="00DE699F" w:rsidRPr="00857774" w:rsidRDefault="00DE699F" w:rsidP="00857774">
            <w:pPr>
              <w:pStyle w:val="VCAAtablebulletnarrow"/>
            </w:pPr>
            <w:r w:rsidRPr="00857774">
              <w:t>explains and demonstrates that the place value system extends beyond tenths to hundredths, thousandths</w:t>
            </w:r>
            <w:r w:rsidR="00884EED">
              <w:t>, etc.</w:t>
            </w:r>
            <w:r w:rsidRPr="00857774">
              <w:t xml:space="preserve"> (e.g. uses decimals to represent part units of measurement for length, mass, capacity and temperature)</w:t>
            </w:r>
          </w:p>
          <w:p w14:paraId="430ABB75" w14:textId="380A3A40" w:rsidR="00DE699F" w:rsidRPr="00857774" w:rsidRDefault="00DE699F" w:rsidP="00857774">
            <w:pPr>
              <w:pStyle w:val="VCAAtablebulletnarrow"/>
            </w:pPr>
            <w:r w:rsidRPr="00857774">
              <w:t xml:space="preserve">represents, compares, orders and interprets decimals up to 2 decimal places (e.g. constructs a number line to include decimal values between zero and one; when asked </w:t>
            </w:r>
            <w:r w:rsidR="00491AC9">
              <w:t>‘</w:t>
            </w:r>
            <w:r w:rsidRPr="00857774">
              <w:t>which is greater</w:t>
            </w:r>
            <w:r w:rsidR="00884EED">
              <w:t>,</w:t>
            </w:r>
            <w:r w:rsidRPr="00857774">
              <w:t xml:space="preserve"> 0.19 or 0.2?</w:t>
            </w:r>
            <w:r w:rsidR="00491AC9">
              <w:t>’</w:t>
            </w:r>
            <w:r w:rsidRPr="00857774">
              <w:t xml:space="preserve">, responds </w:t>
            </w:r>
            <w:r w:rsidR="00491AC9">
              <w:t>‘</w:t>
            </w:r>
            <w:r w:rsidRPr="00857774">
              <w:t>0.2</w:t>
            </w:r>
            <w:r w:rsidR="00491AC9">
              <w:t>’</w:t>
            </w:r>
            <w:r w:rsidRPr="00857774">
              <w:t>; interprets and compares measurements such as the temperature on different days or the change in height of a growing plant observed and recorded during science investigations)</w:t>
            </w:r>
          </w:p>
          <w:p w14:paraId="0DC6583D" w14:textId="77777777" w:rsidR="00DE699F" w:rsidRPr="002A5603" w:rsidRDefault="00DE699F" w:rsidP="00857774">
            <w:pPr>
              <w:pStyle w:val="VCAAtablebulletnarrow"/>
            </w:pPr>
            <w:r w:rsidRPr="00857774">
              <w:t>rounds decimals to the nearest natural number in order to estimate answers (e.g. estimates the length of material needed by rounding up the measurement to the nearest natural number)</w:t>
            </w:r>
          </w:p>
        </w:tc>
      </w:tr>
      <w:tr w:rsidR="00DE699F" w:rsidRPr="002A5603" w14:paraId="0CE80C5F" w14:textId="77777777" w:rsidTr="00691CCC">
        <w:tc>
          <w:tcPr>
            <w:tcW w:w="0" w:type="auto"/>
            <w:shd w:val="clear" w:color="auto" w:fill="auto"/>
          </w:tcPr>
          <w:p w14:paraId="0914C838" w14:textId="77777777" w:rsidR="00DE699F" w:rsidRDefault="00DE699F" w:rsidP="00691CCC">
            <w:pPr>
              <w:pStyle w:val="VCAAtabletextnarrow"/>
              <w:rPr>
                <w:lang w:val="en-AU"/>
              </w:rPr>
            </w:pPr>
            <w:r w:rsidRPr="002A5603">
              <w:rPr>
                <w:lang w:val="en-AU"/>
              </w:rPr>
              <w:t>P8</w:t>
            </w:r>
          </w:p>
          <w:p w14:paraId="1A8E70E9" w14:textId="4725696F" w:rsidR="00AB568D" w:rsidRPr="002A5603" w:rsidRDefault="00471253" w:rsidP="00691CCC">
            <w:pPr>
              <w:pStyle w:val="VCAAtabletextnarrow"/>
              <w:rPr>
                <w:lang w:val="en-AU"/>
              </w:rPr>
            </w:pPr>
            <w:r w:rsidRPr="00E421C0">
              <w:rPr>
                <w:i/>
                <w:lang w:val="en-AU"/>
              </w:rPr>
              <w:t xml:space="preserve">Levels </w:t>
            </w:r>
            <w:r w:rsidR="00AB568D" w:rsidRPr="00E421C0">
              <w:rPr>
                <w:i/>
                <w:lang w:val="en-AU"/>
              </w:rPr>
              <w:t>4</w:t>
            </w:r>
            <w:r w:rsidRPr="00E421C0">
              <w:rPr>
                <w:i/>
                <w:lang w:val="en-AU"/>
              </w:rPr>
              <w:t xml:space="preserve"> and </w:t>
            </w:r>
            <w:r w:rsidR="00AB568D" w:rsidRPr="00E421C0">
              <w:rPr>
                <w:i/>
                <w:lang w:val="en-AU"/>
              </w:rPr>
              <w:t>5</w:t>
            </w:r>
          </w:p>
        </w:tc>
        <w:tc>
          <w:tcPr>
            <w:tcW w:w="0" w:type="auto"/>
          </w:tcPr>
          <w:p w14:paraId="658E64F9" w14:textId="77777777" w:rsidR="00DE699F" w:rsidRPr="002A5603" w:rsidRDefault="00DE699F" w:rsidP="00691CCC">
            <w:pPr>
              <w:pStyle w:val="VCAAtabletextnarrow"/>
            </w:pPr>
            <w:r w:rsidRPr="002A5603">
              <w:t>Numeral recognition and identification</w:t>
            </w:r>
          </w:p>
          <w:p w14:paraId="22C4857E" w14:textId="7B698D80" w:rsidR="00DE699F" w:rsidRPr="00857774" w:rsidRDefault="00DE699F" w:rsidP="00857774">
            <w:pPr>
              <w:pStyle w:val="VCAAtablebulletnarrow"/>
            </w:pPr>
            <w:r w:rsidRPr="00857774">
              <w:t>identifies, reads, writes and interprets decimal numbers applying knowledge of the place value periods of tenths, hundredths</w:t>
            </w:r>
            <w:r w:rsidR="000E5E54">
              <w:t>,</w:t>
            </w:r>
            <w:r w:rsidRPr="00857774">
              <w:t xml:space="preserve"> thousandths and beyond</w:t>
            </w:r>
          </w:p>
          <w:p w14:paraId="6841EEDD" w14:textId="77777777" w:rsidR="00DE699F" w:rsidRPr="002A5603" w:rsidRDefault="00DE699F" w:rsidP="00691CCC">
            <w:pPr>
              <w:pStyle w:val="VCAAtabletextnarrow"/>
            </w:pPr>
            <w:r w:rsidRPr="002A5603">
              <w:t>Place value</w:t>
            </w:r>
          </w:p>
          <w:p w14:paraId="4475880D" w14:textId="1B66690E" w:rsidR="00DE699F" w:rsidRPr="00AF019D" w:rsidRDefault="00DE699F" w:rsidP="00AF019D">
            <w:pPr>
              <w:pStyle w:val="VCAAtablebulletnarrow"/>
            </w:pPr>
            <w:r w:rsidRPr="00AF019D">
              <w:t>compares the size of decimals to other numbers, including natural numbers and decimals expressed to different numbers of places (e.g. selects 0.35 as the greatest from the set 0.2, 0.125</w:t>
            </w:r>
            <w:r w:rsidR="00240893">
              <w:t xml:space="preserve"> and</w:t>
            </w:r>
            <w:r w:rsidRPr="00AF019D">
              <w:t xml:space="preserve"> 0.35; </w:t>
            </w:r>
            <w:r w:rsidRPr="00AF019D">
              <w:rPr>
                <w:rFonts w:eastAsia="Century Gothic"/>
              </w:rPr>
              <w:t xml:space="preserve">explains that 2 is greater than </w:t>
            </w:r>
            <w:r w:rsidRPr="00AF019D">
              <w:t>1.845)</w:t>
            </w:r>
          </w:p>
          <w:p w14:paraId="6BF1268C" w14:textId="77777777" w:rsidR="00DE699F" w:rsidRPr="002A5603" w:rsidRDefault="00DE699F" w:rsidP="00BF1EF1">
            <w:pPr>
              <w:pStyle w:val="VCAAtablebulletnarrow"/>
            </w:pPr>
            <w:r w:rsidRPr="002A5603">
              <w:t>describes the multiplicative relationship between the adjacent positions in place value for decimals (e.g. understands that 0.2 is 10 times as great as 0.02 and that 100 times 0.005 is 0.5)</w:t>
            </w:r>
          </w:p>
          <w:p w14:paraId="1D60C22C" w14:textId="77777777" w:rsidR="00DE699F" w:rsidRPr="00BF1EF1" w:rsidRDefault="00DE699F" w:rsidP="00BF1EF1">
            <w:pPr>
              <w:pStyle w:val="VCAAtablebulletnarrow"/>
              <w:rPr>
                <w:rFonts w:eastAsiaTheme="minorHAnsi"/>
              </w:rPr>
            </w:pPr>
            <w:r w:rsidRPr="00BF1EF1">
              <w:rPr>
                <w:rFonts w:eastAsiaTheme="minorHAnsi"/>
              </w:rPr>
              <w:lastRenderedPageBreak/>
              <w:t>compares and orders decimals greater than one including those expressed to an unequal number of places (e.g. compares the heights of students in the class that are expressed in metres such as 1.6 m is taller than 1.52 m</w:t>
            </w:r>
            <w:r w:rsidRPr="002A5603">
              <w:rPr>
                <w:rFonts w:eastAsia="Century Gothic"/>
                <w:color w:val="222222"/>
              </w:rPr>
              <w:t>; correctly orders the numbers 1.4, 1.375 and 2 from least to greatest</w:t>
            </w:r>
            <w:r w:rsidRPr="00BF1EF1">
              <w:rPr>
                <w:rFonts w:eastAsiaTheme="minorHAnsi"/>
              </w:rPr>
              <w:t>)</w:t>
            </w:r>
          </w:p>
          <w:p w14:paraId="2405C876" w14:textId="77777777" w:rsidR="00DE699F" w:rsidRPr="002A5603" w:rsidRDefault="00DE699F" w:rsidP="00BF1EF1">
            <w:pPr>
              <w:pStyle w:val="VCAAtablebulletnarrow"/>
            </w:pPr>
            <w:r w:rsidRPr="002A5603">
              <w:t xml:space="preserve">rounds decimals to one and 2 decimal places for a purpose </w:t>
            </w:r>
          </w:p>
        </w:tc>
      </w:tr>
      <w:tr w:rsidR="00DE699F" w:rsidRPr="002A5603" w14:paraId="155E2C34" w14:textId="77777777" w:rsidTr="00691CCC">
        <w:tc>
          <w:tcPr>
            <w:tcW w:w="0" w:type="auto"/>
            <w:shd w:val="clear" w:color="auto" w:fill="auto"/>
          </w:tcPr>
          <w:p w14:paraId="07A18E48" w14:textId="77777777" w:rsidR="00DE699F" w:rsidRDefault="00DE699F" w:rsidP="00691CCC">
            <w:pPr>
              <w:pStyle w:val="VCAAtabletextnarrow"/>
              <w:rPr>
                <w:lang w:val="en-AU"/>
              </w:rPr>
            </w:pPr>
            <w:r w:rsidRPr="002A5603">
              <w:rPr>
                <w:lang w:val="en-AU"/>
              </w:rPr>
              <w:lastRenderedPageBreak/>
              <w:t>P9</w:t>
            </w:r>
          </w:p>
          <w:p w14:paraId="3D2F4026" w14:textId="014AB4A6" w:rsidR="00AB568D" w:rsidRPr="002A5603" w:rsidRDefault="00471253" w:rsidP="00691CCC">
            <w:pPr>
              <w:pStyle w:val="VCAAtabletextnarrow"/>
              <w:rPr>
                <w:lang w:val="en-AU"/>
              </w:rPr>
            </w:pPr>
            <w:r w:rsidRPr="00E421C0">
              <w:rPr>
                <w:i/>
                <w:lang w:val="en-AU"/>
              </w:rPr>
              <w:t xml:space="preserve">Levels </w:t>
            </w:r>
            <w:r w:rsidR="00AB568D" w:rsidRPr="00E421C0">
              <w:rPr>
                <w:i/>
                <w:lang w:val="en-AU"/>
              </w:rPr>
              <w:t>6</w:t>
            </w:r>
            <w:r w:rsidRPr="00E421C0">
              <w:rPr>
                <w:i/>
                <w:lang w:val="en-AU"/>
              </w:rPr>
              <w:t xml:space="preserve"> to </w:t>
            </w:r>
            <w:r w:rsidR="00AB568D" w:rsidRPr="00E421C0">
              <w:rPr>
                <w:i/>
                <w:lang w:val="en-AU"/>
              </w:rPr>
              <w:t>8</w:t>
            </w:r>
          </w:p>
        </w:tc>
        <w:tc>
          <w:tcPr>
            <w:tcW w:w="0" w:type="auto"/>
          </w:tcPr>
          <w:p w14:paraId="58BCCF04" w14:textId="77777777" w:rsidR="00DE699F" w:rsidRPr="002A5603" w:rsidRDefault="00DE699F" w:rsidP="00691CCC">
            <w:pPr>
              <w:pStyle w:val="VCAAtabletextnarrow"/>
            </w:pPr>
            <w:r w:rsidRPr="002A5603">
              <w:t>Numeral recognition and identification</w:t>
            </w:r>
          </w:p>
          <w:p w14:paraId="5E5EA4CB" w14:textId="77777777" w:rsidR="00DE699F" w:rsidRPr="00BF1EF1" w:rsidRDefault="00DE699F" w:rsidP="00BF1EF1">
            <w:pPr>
              <w:pStyle w:val="VCAAtablebulletnarrow"/>
            </w:pPr>
            <w:r w:rsidRPr="00BF1EF1">
              <w:t xml:space="preserve">reads, represents, interprets and uses negative numbers in computation (e.g. explains that the temperature −10 °C is colder than the temperature −2.5 °C; recognises that negative numbers are less than zero; locates −12 on a number line) </w:t>
            </w:r>
          </w:p>
          <w:p w14:paraId="6FE4DF80" w14:textId="77777777" w:rsidR="00DE699F" w:rsidRPr="002A5603" w:rsidRDefault="00DE699F" w:rsidP="00691CCC">
            <w:pPr>
              <w:pStyle w:val="VCAAtabletextnarrow"/>
            </w:pPr>
            <w:r w:rsidRPr="002A5603">
              <w:t>Place value</w:t>
            </w:r>
          </w:p>
          <w:p w14:paraId="3A5F36F3" w14:textId="77777777" w:rsidR="00DE699F" w:rsidRPr="00BF1EF1" w:rsidRDefault="00DE699F" w:rsidP="00BF1EF1">
            <w:pPr>
              <w:pStyle w:val="VCAAtablebulletnarrow"/>
            </w:pPr>
            <w:r w:rsidRPr="00BF1EF1">
              <w:t>identifies that negative numbers are integers that represent both size and direction (e.g. uses a number line to represent, position and order negative numbers; uses negative numbers in financial contexts such as to model an overdrawn account)</w:t>
            </w:r>
          </w:p>
          <w:p w14:paraId="71CBCF15" w14:textId="42D8F3CF" w:rsidR="00DE699F" w:rsidRPr="00BF1EF1" w:rsidRDefault="00DE699F" w:rsidP="00BF1EF1">
            <w:pPr>
              <w:pStyle w:val="VCAAtablebulletnarrow"/>
            </w:pPr>
            <w:r w:rsidRPr="00BF1EF1">
              <w:t>understands that multiplying and dividing numbers by 10, 100</w:t>
            </w:r>
            <w:r w:rsidR="00A457E4">
              <w:t xml:space="preserve"> or</w:t>
            </w:r>
            <w:r w:rsidRPr="00BF1EF1">
              <w:t xml:space="preserve"> 1000 changes the positional value of the digits (e.g. explains that 100 times 0.125 is 12.5 </w:t>
            </w:r>
            <w:r w:rsidRPr="00BF1EF1">
              <w:rPr>
                <w:rFonts w:eastAsia="Century Gothic"/>
              </w:rPr>
              <w:t xml:space="preserve">because each digit value in 0.125 is multiplied by 100, so 100 × 0.1 is 10, 100 × 0.02 is 2 and 100 × 0.005 is 0.5; </w:t>
            </w:r>
            <w:r w:rsidRPr="00BF1EF1">
              <w:t>converts between units of centimetres and millimetres when planning, measuring and marking materials for cutting)</w:t>
            </w:r>
          </w:p>
          <w:p w14:paraId="32D44B6C" w14:textId="2A00F84E" w:rsidR="00DE699F" w:rsidRPr="002A5603" w:rsidRDefault="00DE699F" w:rsidP="00BF1EF1">
            <w:pPr>
              <w:pStyle w:val="VCAAtablebulletnarrow"/>
            </w:pPr>
            <w:r w:rsidRPr="00BF1EF1">
              <w:t xml:space="preserve">rounds decimals to a specified number of decimal places for a purpose (e.g. the mean distance thrown in a school </w:t>
            </w:r>
            <w:r w:rsidR="00C323E8" w:rsidRPr="00BF1EF1">
              <w:t>shot put</w:t>
            </w:r>
            <w:r w:rsidRPr="00BF1EF1">
              <w:t xml:space="preserve"> competition was rounded to 2 decimal places; if the percentage profit was calculated as 12.467921% the student rounds the calculation to 12.5%)</w:t>
            </w:r>
          </w:p>
        </w:tc>
      </w:tr>
      <w:tr w:rsidR="00DE699F" w:rsidRPr="002A5603" w14:paraId="5FC61373" w14:textId="77777777" w:rsidTr="00691CCC">
        <w:tc>
          <w:tcPr>
            <w:tcW w:w="0" w:type="auto"/>
            <w:shd w:val="clear" w:color="auto" w:fill="auto"/>
          </w:tcPr>
          <w:p w14:paraId="1441A6DC" w14:textId="77777777" w:rsidR="00DE699F" w:rsidRDefault="00DE699F" w:rsidP="00691CCC">
            <w:pPr>
              <w:pStyle w:val="VCAAtabletextnarrow"/>
              <w:rPr>
                <w:lang w:val="en-AU"/>
              </w:rPr>
            </w:pPr>
            <w:r w:rsidRPr="002A5603">
              <w:rPr>
                <w:lang w:val="en-AU"/>
              </w:rPr>
              <w:t>P10</w:t>
            </w:r>
          </w:p>
          <w:p w14:paraId="58D282AF" w14:textId="0242A46E" w:rsidR="00AB568D" w:rsidRPr="002A5603" w:rsidRDefault="00471253" w:rsidP="00691CCC">
            <w:pPr>
              <w:pStyle w:val="VCAAtabletextnarrow"/>
              <w:rPr>
                <w:lang w:val="en-AU"/>
              </w:rPr>
            </w:pPr>
            <w:r w:rsidRPr="00E421C0">
              <w:rPr>
                <w:i/>
                <w:lang w:val="en-AU"/>
              </w:rPr>
              <w:t xml:space="preserve">Levels </w:t>
            </w:r>
            <w:r w:rsidR="00AB568D" w:rsidRPr="00E421C0">
              <w:rPr>
                <w:i/>
                <w:lang w:val="en-AU"/>
              </w:rPr>
              <w:t>9</w:t>
            </w:r>
            <w:r w:rsidRPr="00E421C0">
              <w:rPr>
                <w:i/>
                <w:lang w:val="en-AU"/>
              </w:rPr>
              <w:t xml:space="preserve"> and </w:t>
            </w:r>
            <w:r w:rsidR="00AB568D" w:rsidRPr="00E421C0">
              <w:rPr>
                <w:i/>
                <w:lang w:val="en-AU"/>
              </w:rPr>
              <w:t>10</w:t>
            </w:r>
          </w:p>
        </w:tc>
        <w:tc>
          <w:tcPr>
            <w:tcW w:w="0" w:type="auto"/>
          </w:tcPr>
          <w:p w14:paraId="1EEC4B78" w14:textId="77777777" w:rsidR="00DE699F" w:rsidRPr="002A5603" w:rsidRDefault="00DE699F" w:rsidP="00691CCC">
            <w:pPr>
              <w:pStyle w:val="VCAAtabletextnarrow"/>
            </w:pPr>
            <w:r w:rsidRPr="002A5603">
              <w:t>Numeral recognition and identification</w:t>
            </w:r>
          </w:p>
          <w:p w14:paraId="6A17F08A" w14:textId="77777777" w:rsidR="00DE699F" w:rsidRPr="008275AB" w:rsidRDefault="00DE699F" w:rsidP="008275AB">
            <w:pPr>
              <w:pStyle w:val="VCAAtablebulletnarrow"/>
            </w:pPr>
            <w:r w:rsidRPr="008275AB">
              <w:t>identifies, reads and interprets very large numbers and very small numbers (e.g. reads that the world population is estimated to be 7 billion and interprets this to mean 7 000 000 000 or 7 × 10</w:t>
            </w:r>
            <w:r w:rsidRPr="00B22D36">
              <w:rPr>
                <w:vertAlign w:val="superscript"/>
              </w:rPr>
              <w:t>9</w:t>
            </w:r>
            <w:r w:rsidRPr="008275AB">
              <w:t xml:space="preserve">; interprets the approximate mass of protons and neutrons as 1.67 × 10-24 g; identifies and interprets the value of national government debt) </w:t>
            </w:r>
          </w:p>
          <w:p w14:paraId="3373D5F2" w14:textId="77777777" w:rsidR="00DE699F" w:rsidRPr="002A5603" w:rsidRDefault="00DE699F" w:rsidP="00691CCC">
            <w:pPr>
              <w:pStyle w:val="VCAAtabletextnarrow"/>
            </w:pPr>
            <w:r w:rsidRPr="002A5603">
              <w:t>Place value</w:t>
            </w:r>
          </w:p>
          <w:p w14:paraId="7DE36965" w14:textId="77777777" w:rsidR="00DE699F" w:rsidRPr="002A5603" w:rsidRDefault="00DE699F" w:rsidP="008275AB">
            <w:pPr>
              <w:pStyle w:val="VCAAtablebulletnarrow"/>
            </w:pPr>
            <w:r w:rsidRPr="002A5603">
              <w:t xml:space="preserve">compares and orders very large numbers and very small numbers (e.g. understands the relative size of very large time scales such as a millennium) </w:t>
            </w:r>
          </w:p>
          <w:p w14:paraId="184F48A5" w14:textId="77777777" w:rsidR="00DE699F" w:rsidRPr="002A5603" w:rsidRDefault="00DE699F" w:rsidP="008275AB">
            <w:pPr>
              <w:pStyle w:val="VCAAtablebulletnarrow"/>
            </w:pPr>
            <w:r w:rsidRPr="00691CCC">
              <w:t>relates place value parts to exponents (e.g. 1000 is 100 times greater than 10, and that is why 10 × 10</w:t>
            </w:r>
            <w:r w:rsidRPr="002A5603">
              <w:rPr>
                <w:vertAlign w:val="superscript"/>
              </w:rPr>
              <w:t>2</w:t>
            </w:r>
            <w:r w:rsidRPr="00691CCC">
              <w:t xml:space="preserve"> = 10</w:t>
            </w:r>
            <w:r w:rsidRPr="002A5603">
              <w:rPr>
                <w:vertAlign w:val="superscript"/>
              </w:rPr>
              <w:t>3</w:t>
            </w:r>
            <w:r w:rsidRPr="00691CCC">
              <w:t xml:space="preserve"> and why 10</w:t>
            </w:r>
            <w:r w:rsidRPr="002A5603">
              <w:rPr>
                <w:vertAlign w:val="superscript"/>
              </w:rPr>
              <w:t>3</w:t>
            </w:r>
            <w:r w:rsidRPr="00691CCC">
              <w:t xml:space="preserve"> divided by 10 is equal to 10</w:t>
            </w:r>
            <w:r w:rsidRPr="002A5603">
              <w:rPr>
                <w:vertAlign w:val="superscript"/>
              </w:rPr>
              <w:t>2</w:t>
            </w:r>
            <w:r w:rsidRPr="002A5603">
              <w:t>)</w:t>
            </w:r>
          </w:p>
          <w:p w14:paraId="34A2ACA5" w14:textId="77777777" w:rsidR="00DE699F" w:rsidRPr="002A5603" w:rsidRDefault="00DE699F" w:rsidP="008275AB">
            <w:pPr>
              <w:pStyle w:val="VCAAtablebulletnarrow"/>
            </w:pPr>
            <w:r w:rsidRPr="002A5603">
              <w:t>expresses numbers in scientific notation (e.g. when calculating the distance of the Earth from the sun uses 1.5 × 10</w:t>
            </w:r>
            <w:r w:rsidRPr="002A5603">
              <w:rPr>
                <w:vertAlign w:val="superscript"/>
              </w:rPr>
              <w:t>8</w:t>
            </w:r>
            <w:r w:rsidRPr="008275AB">
              <w:t xml:space="preserve"> as an approximation; a nanometre has an order of magnitude of −9 and is represented as</w:t>
            </w:r>
            <w:r w:rsidRPr="00FC19AF">
              <w:t xml:space="preserve"> </w:t>
            </w:r>
            <m:oMath>
              <m:sSup>
                <m:sSupPr>
                  <m:ctrlPr>
                    <w:rPr>
                      <w:rFonts w:ascii="Cambria Math" w:hAnsi="Cambria Math"/>
                      <w:i/>
                    </w:rPr>
                  </m:ctrlPr>
                </m:sSupPr>
                <m:e>
                  <m:r>
                    <w:rPr>
                      <w:rFonts w:ascii="Cambria Math" w:hAnsi="Cambria Math"/>
                    </w:rPr>
                    <m:t>10</m:t>
                  </m:r>
                </m:e>
                <m:sup>
                  <m:r>
                    <w:rPr>
                      <w:rFonts w:ascii="Cambria Math" w:hAnsi="Cambria Math"/>
                    </w:rPr>
                    <m:t>-9</m:t>
                  </m:r>
                </m:sup>
              </m:sSup>
            </m:oMath>
            <w:r w:rsidRPr="00FC19AF">
              <w:t>)</w:t>
            </w:r>
          </w:p>
        </w:tc>
      </w:tr>
    </w:tbl>
    <w:p w14:paraId="0BAFDD8D" w14:textId="7FD1039A" w:rsidR="00DE699F" w:rsidRPr="002A5603" w:rsidRDefault="00DE699F">
      <w:pPr>
        <w:rPr>
          <w:lang w:val="en-AU"/>
        </w:rPr>
      </w:pPr>
      <w:bookmarkStart w:id="22" w:name="_Toc39677174"/>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90"/>
        <w:gridCol w:w="7239"/>
      </w:tblGrid>
      <w:tr w:rsidR="00DE699F" w:rsidRPr="002A5603" w14:paraId="6329E20F" w14:textId="77777777" w:rsidTr="00A04930">
        <w:trPr>
          <w:trHeight w:val="567"/>
        </w:trPr>
        <w:tc>
          <w:tcPr>
            <w:tcW w:w="0" w:type="auto"/>
            <w:gridSpan w:val="2"/>
            <w:shd w:val="clear" w:color="auto" w:fill="0072AA" w:themeFill="accent1" w:themeFillShade="BF"/>
          </w:tcPr>
          <w:p w14:paraId="74D32470" w14:textId="180E2F1B" w:rsidR="00DE699F" w:rsidRPr="002A5603" w:rsidRDefault="00DE699F" w:rsidP="0034660C">
            <w:pPr>
              <w:pStyle w:val="VCAAtableheading"/>
              <w:rPr>
                <w:iCs/>
              </w:rPr>
            </w:pPr>
            <w:bookmarkStart w:id="23" w:name="_Toc95982516"/>
            <w:r w:rsidRPr="002A5603">
              <w:t>Counting processes</w:t>
            </w:r>
            <w:bookmarkEnd w:id="22"/>
            <w:bookmarkEnd w:id="23"/>
          </w:p>
        </w:tc>
      </w:tr>
      <w:tr w:rsidR="00DE699F" w:rsidRPr="002A5603" w14:paraId="1E0E4A0C" w14:textId="77777777" w:rsidTr="00A04930">
        <w:tc>
          <w:tcPr>
            <w:tcW w:w="0" w:type="auto"/>
            <w:tcBorders>
              <w:right w:val="single" w:sz="4" w:space="0" w:color="auto"/>
            </w:tcBorders>
            <w:shd w:val="clear" w:color="auto" w:fill="D9D9D9" w:themeFill="background1" w:themeFillShade="D9"/>
          </w:tcPr>
          <w:p w14:paraId="58D23F93" w14:textId="51AAB1A4" w:rsidR="00DE699F" w:rsidRPr="000F0AF7" w:rsidRDefault="0010578C" w:rsidP="000F0AF7">
            <w:pPr>
              <w:pStyle w:val="VCAAtabletextnarrow"/>
              <w:rPr>
                <w:b/>
                <w:bCs/>
                <w:szCs w:val="20"/>
                <w:lang w:val="en-AU"/>
              </w:rPr>
            </w:pPr>
            <w:r w:rsidRPr="000F0AF7">
              <w:rPr>
                <w:b/>
                <w:bCs/>
                <w:szCs w:val="20"/>
                <w:lang w:val="en-AU"/>
              </w:rPr>
              <w:t xml:space="preserve">Levels </w:t>
            </w:r>
            <w:r w:rsidRPr="000F0AF7">
              <w:rPr>
                <w:b/>
                <w:bCs/>
                <w:lang w:val="en-AU"/>
              </w:rPr>
              <w:t>(progression level and alignment to Mathematics curriculum level)</w:t>
            </w:r>
          </w:p>
        </w:tc>
        <w:tc>
          <w:tcPr>
            <w:tcW w:w="0" w:type="auto"/>
            <w:tcBorders>
              <w:left w:val="single" w:sz="4" w:space="0" w:color="auto"/>
            </w:tcBorders>
            <w:shd w:val="clear" w:color="auto" w:fill="D9D9D9" w:themeFill="background1" w:themeFillShade="D9"/>
          </w:tcPr>
          <w:p w14:paraId="14DDDA59" w14:textId="77777777" w:rsidR="00DE699F" w:rsidRPr="000F0AF7" w:rsidRDefault="00DE699F" w:rsidP="000F0AF7">
            <w:pPr>
              <w:pStyle w:val="VCAAtabletextnarrow"/>
              <w:rPr>
                <w:b/>
                <w:bCs/>
                <w:szCs w:val="20"/>
                <w:lang w:val="en-AU"/>
              </w:rPr>
            </w:pPr>
            <w:r w:rsidRPr="000F0AF7">
              <w:rPr>
                <w:b/>
                <w:bCs/>
                <w:szCs w:val="20"/>
                <w:lang w:val="en-AU"/>
              </w:rPr>
              <w:t>Indicators</w:t>
            </w:r>
          </w:p>
        </w:tc>
      </w:tr>
      <w:tr w:rsidR="00DE699F" w:rsidRPr="002A5603" w14:paraId="68506075" w14:textId="77777777" w:rsidTr="000F0AF7">
        <w:tc>
          <w:tcPr>
            <w:tcW w:w="0" w:type="auto"/>
            <w:tcBorders>
              <w:right w:val="single" w:sz="4" w:space="0" w:color="auto"/>
            </w:tcBorders>
            <w:shd w:val="clear" w:color="auto" w:fill="auto"/>
          </w:tcPr>
          <w:p w14:paraId="4C50CEA8" w14:textId="77777777" w:rsidR="00DE699F" w:rsidRDefault="00DE699F" w:rsidP="000F0AF7">
            <w:pPr>
              <w:pStyle w:val="VCAAtabletextnarrow"/>
              <w:rPr>
                <w:lang w:val="en-AU"/>
              </w:rPr>
            </w:pPr>
            <w:r w:rsidRPr="002A5603">
              <w:rPr>
                <w:lang w:val="en-AU"/>
              </w:rPr>
              <w:t>P1</w:t>
            </w:r>
          </w:p>
          <w:p w14:paraId="253B6D4D" w14:textId="5838D7E2" w:rsidR="00AB568D" w:rsidRPr="002A5603" w:rsidRDefault="00471253" w:rsidP="000F0AF7">
            <w:pPr>
              <w:pStyle w:val="VCAAtabletextnarrow"/>
              <w:rPr>
                <w:lang w:val="en-AU"/>
              </w:rPr>
            </w:pPr>
            <w:r w:rsidRPr="00E421C0">
              <w:rPr>
                <w:i/>
                <w:lang w:val="en-AU"/>
              </w:rPr>
              <w:t xml:space="preserve">Level </w:t>
            </w:r>
            <w:r w:rsidR="00AB568D" w:rsidRPr="00E421C0">
              <w:rPr>
                <w:i/>
                <w:lang w:val="en-AU"/>
              </w:rPr>
              <w:t>F</w:t>
            </w:r>
          </w:p>
        </w:tc>
        <w:tc>
          <w:tcPr>
            <w:tcW w:w="0" w:type="auto"/>
            <w:tcBorders>
              <w:left w:val="single" w:sz="4" w:space="0" w:color="auto"/>
            </w:tcBorders>
          </w:tcPr>
          <w:p w14:paraId="73DCECA0" w14:textId="77777777" w:rsidR="00DE699F" w:rsidRPr="002A5603" w:rsidRDefault="00DE699F" w:rsidP="00691CCC">
            <w:pPr>
              <w:pStyle w:val="VCAAtabletextnarrow"/>
            </w:pPr>
            <w:r w:rsidRPr="002A5603">
              <w:t>Counting sequences</w:t>
            </w:r>
          </w:p>
          <w:p w14:paraId="7D6EA52A" w14:textId="77777777" w:rsidR="00DE699F" w:rsidRPr="002A5603" w:rsidRDefault="00DE699F" w:rsidP="000F0AF7">
            <w:pPr>
              <w:pStyle w:val="VCAAtablebulletnarrow"/>
            </w:pPr>
            <w:r w:rsidRPr="002A5603">
              <w:t>identifies number words when reciting counting rhymes or when asked to count (e.g. holds up 3 fingers to represent 3 little ducks)</w:t>
            </w:r>
          </w:p>
          <w:p w14:paraId="18C343F5" w14:textId="77777777" w:rsidR="00DE699F" w:rsidRPr="002A5603" w:rsidRDefault="00DE699F" w:rsidP="00691CCC">
            <w:pPr>
              <w:pStyle w:val="VCAAtabletextnarrow"/>
            </w:pPr>
            <w:r w:rsidRPr="002A5603">
              <w:lastRenderedPageBreak/>
              <w:t>Pre-counting</w:t>
            </w:r>
          </w:p>
          <w:p w14:paraId="1612BFAF" w14:textId="77777777" w:rsidR="00DE699F" w:rsidRPr="002A5603" w:rsidRDefault="00DE699F" w:rsidP="00691CCC">
            <w:pPr>
              <w:pStyle w:val="VCAAtablebulletnarrow"/>
              <w:rPr>
                <w:b/>
              </w:rPr>
            </w:pPr>
            <w:r w:rsidRPr="002A5603">
              <w:t>subitises small collections of objects, typically up to 3 items (e.g. recognises and names the number of dots on a card or how many fingers are held up out of one, 2 or 3)</w:t>
            </w:r>
            <w:r w:rsidRPr="002A5603">
              <w:rPr>
                <w:rStyle w:val="eop"/>
                <w:color w:val="4E585E"/>
                <w:shd w:val="clear" w:color="auto" w:fill="FFFFFF"/>
              </w:rPr>
              <w:t xml:space="preserve"> </w:t>
            </w:r>
          </w:p>
        </w:tc>
      </w:tr>
      <w:tr w:rsidR="00DE699F" w:rsidRPr="002A5603" w14:paraId="0B15AA54" w14:textId="77777777" w:rsidTr="000F0AF7">
        <w:tc>
          <w:tcPr>
            <w:tcW w:w="0" w:type="auto"/>
            <w:tcBorders>
              <w:right w:val="single" w:sz="4" w:space="0" w:color="auto"/>
            </w:tcBorders>
            <w:shd w:val="clear" w:color="auto" w:fill="auto"/>
          </w:tcPr>
          <w:p w14:paraId="7E6E9427" w14:textId="77777777" w:rsidR="00DE699F" w:rsidRDefault="00DE699F" w:rsidP="000F0AF7">
            <w:pPr>
              <w:pStyle w:val="VCAAtabletextnarrow"/>
              <w:rPr>
                <w:lang w:val="en-AU"/>
              </w:rPr>
            </w:pPr>
            <w:r w:rsidRPr="002A5603">
              <w:rPr>
                <w:lang w:val="en-AU"/>
              </w:rPr>
              <w:lastRenderedPageBreak/>
              <w:t>P2</w:t>
            </w:r>
          </w:p>
          <w:p w14:paraId="6E915812" w14:textId="4529B6FA" w:rsidR="00AB568D" w:rsidRPr="002A5603" w:rsidRDefault="00471253" w:rsidP="000F0AF7">
            <w:pPr>
              <w:pStyle w:val="VCAAtabletextnarrow"/>
              <w:rPr>
                <w:lang w:val="en-AU"/>
              </w:rPr>
            </w:pPr>
            <w:r w:rsidRPr="00E421C0">
              <w:rPr>
                <w:i/>
                <w:lang w:val="en-AU"/>
              </w:rPr>
              <w:t xml:space="preserve">Level </w:t>
            </w:r>
            <w:r w:rsidR="00AB568D" w:rsidRPr="00E421C0">
              <w:rPr>
                <w:i/>
                <w:lang w:val="en-AU"/>
              </w:rPr>
              <w:t>F</w:t>
            </w:r>
          </w:p>
        </w:tc>
        <w:tc>
          <w:tcPr>
            <w:tcW w:w="0" w:type="auto"/>
            <w:tcBorders>
              <w:left w:val="single" w:sz="4" w:space="0" w:color="auto"/>
            </w:tcBorders>
          </w:tcPr>
          <w:p w14:paraId="58EC9623" w14:textId="77777777" w:rsidR="00DE699F" w:rsidRPr="002A5603" w:rsidRDefault="00DE699F" w:rsidP="00691CCC">
            <w:pPr>
              <w:pStyle w:val="VCAAtabletextnarrow"/>
            </w:pPr>
            <w:r w:rsidRPr="002A5603">
              <w:t>Counting sequences</w:t>
            </w:r>
          </w:p>
          <w:p w14:paraId="07489044" w14:textId="77777777" w:rsidR="00DE699F" w:rsidRPr="002A5603" w:rsidRDefault="00DE699F" w:rsidP="000F0AF7">
            <w:pPr>
              <w:pStyle w:val="VCAAtablebulletnarrow"/>
            </w:pPr>
            <w:r w:rsidRPr="002A5603">
              <w:t xml:space="preserve">counts in stable counting order from one within a known number range (e.g. engages with counting in nursery rhymes, songs and children’s literature) </w:t>
            </w:r>
          </w:p>
          <w:p w14:paraId="05D32220" w14:textId="77777777" w:rsidR="00DE699F" w:rsidRPr="002A5603" w:rsidRDefault="00DE699F" w:rsidP="00691CCC">
            <w:pPr>
              <w:pStyle w:val="VCAAtabletextnarrow"/>
            </w:pPr>
            <w:r w:rsidRPr="002A5603">
              <w:t>Perceptual counting</w:t>
            </w:r>
          </w:p>
          <w:p w14:paraId="0FD0D98E" w14:textId="77777777" w:rsidR="00DE699F" w:rsidRPr="002A5603" w:rsidRDefault="00DE699F" w:rsidP="000F0AF7">
            <w:pPr>
              <w:pStyle w:val="VCAAtablebulletnarrow"/>
            </w:pPr>
            <w:r w:rsidRPr="002A5603">
              <w:t>conceptually subitises a collection up to 5 (e.g. recognises a collection of 5 items as a result of perceptually subitising smaller parts such as 3 and 2)</w:t>
            </w:r>
          </w:p>
          <w:p w14:paraId="5A36CB57" w14:textId="77777777" w:rsidR="00DE699F" w:rsidRPr="002A5603" w:rsidRDefault="00DE699F" w:rsidP="000F0AF7">
            <w:pPr>
              <w:pStyle w:val="VCAAtablebulletnarrow"/>
            </w:pPr>
            <w:r w:rsidRPr="002A5603">
              <w:t xml:space="preserve">counts a small number of items typically less than 4 </w:t>
            </w:r>
          </w:p>
          <w:p w14:paraId="0323AFA3" w14:textId="4D7AEE40" w:rsidR="00DE699F" w:rsidRPr="002A5603" w:rsidRDefault="00DE699F" w:rsidP="000F0AF7">
            <w:pPr>
              <w:pStyle w:val="VCAAtablebulletnarrow"/>
            </w:pPr>
            <w:r w:rsidRPr="002A5603">
              <w:t xml:space="preserve">engages in basic counting during play-based activities such as cooking or shopping (e.g. places 3 bananas in a shopping basket one at a time and says </w:t>
            </w:r>
            <w:r w:rsidR="00491AC9">
              <w:t>‘</w:t>
            </w:r>
            <w:r w:rsidRPr="002A5603">
              <w:t>1, 2, 3</w:t>
            </w:r>
            <w:r w:rsidR="00491AC9">
              <w:t>’</w:t>
            </w:r>
            <w:r w:rsidRPr="002A5603">
              <w:t xml:space="preserve">) </w:t>
            </w:r>
          </w:p>
        </w:tc>
      </w:tr>
      <w:tr w:rsidR="00DE699F" w:rsidRPr="002A5603" w14:paraId="071D3DB1" w14:textId="77777777" w:rsidTr="000F0AF7">
        <w:tc>
          <w:tcPr>
            <w:tcW w:w="0" w:type="auto"/>
            <w:tcBorders>
              <w:right w:val="single" w:sz="4" w:space="0" w:color="auto"/>
            </w:tcBorders>
            <w:shd w:val="clear" w:color="auto" w:fill="auto"/>
          </w:tcPr>
          <w:p w14:paraId="3B083F2E" w14:textId="77777777" w:rsidR="00DE699F" w:rsidRDefault="00DE699F" w:rsidP="000F0AF7">
            <w:pPr>
              <w:pStyle w:val="VCAAtabletextnarrow"/>
              <w:rPr>
                <w:lang w:val="en-AU"/>
              </w:rPr>
            </w:pPr>
            <w:r w:rsidRPr="002A5603">
              <w:rPr>
                <w:lang w:val="en-AU"/>
              </w:rPr>
              <w:t>P3</w:t>
            </w:r>
          </w:p>
          <w:p w14:paraId="59340F24" w14:textId="49280ABE" w:rsidR="00AB568D" w:rsidRPr="002A5603" w:rsidRDefault="00471253" w:rsidP="000F0AF7">
            <w:pPr>
              <w:pStyle w:val="VCAAtabletextnarrow"/>
              <w:rPr>
                <w:lang w:val="en-AU"/>
              </w:rPr>
            </w:pPr>
            <w:r w:rsidRPr="00E421C0">
              <w:rPr>
                <w:i/>
                <w:lang w:val="en-AU"/>
              </w:rPr>
              <w:t xml:space="preserve">Level </w:t>
            </w:r>
            <w:r w:rsidR="00AB568D" w:rsidRPr="00E421C0">
              <w:rPr>
                <w:i/>
                <w:lang w:val="en-AU"/>
              </w:rPr>
              <w:t>F</w:t>
            </w:r>
          </w:p>
        </w:tc>
        <w:tc>
          <w:tcPr>
            <w:tcW w:w="0" w:type="auto"/>
            <w:tcBorders>
              <w:left w:val="single" w:sz="4" w:space="0" w:color="auto"/>
            </w:tcBorders>
          </w:tcPr>
          <w:p w14:paraId="3D35B282" w14:textId="77777777" w:rsidR="00DE699F" w:rsidRPr="002A5603" w:rsidRDefault="00DE699F" w:rsidP="00691CCC">
            <w:pPr>
              <w:pStyle w:val="VCAAtabletextnarrow"/>
            </w:pPr>
            <w:r w:rsidRPr="002A5603">
              <w:t>Counting sequences</w:t>
            </w:r>
          </w:p>
          <w:p w14:paraId="500DF8FF" w14:textId="033851C8" w:rsidR="00DE699F" w:rsidRPr="002A5603" w:rsidRDefault="00DE699F" w:rsidP="000F0AF7">
            <w:pPr>
              <w:pStyle w:val="VCAAtablebulletnarrow"/>
            </w:pPr>
            <w:r w:rsidRPr="002A5603">
              <w:t xml:space="preserve">counts forward by one using the full counting sequence to determine the number before or after a given number, within the range of 1–10 (e.g. when asked what number comes after 6, counts from one in sequence up to 7 then says </w:t>
            </w:r>
            <w:r w:rsidR="00491AC9">
              <w:t>‘</w:t>
            </w:r>
            <w:r w:rsidRPr="002A5603">
              <w:t>it’s 7</w:t>
            </w:r>
            <w:r w:rsidR="00491AC9">
              <w:t>’</w:t>
            </w:r>
            <w:r w:rsidRPr="002A5603">
              <w:t xml:space="preserve">; when asked what number comes before 6, counts from one, 1-2-3-4-5-6 and responds </w:t>
            </w:r>
            <w:r w:rsidR="00491AC9">
              <w:t>‘</w:t>
            </w:r>
            <w:r w:rsidRPr="002A5603">
              <w:t>it’s 5</w:t>
            </w:r>
            <w:r w:rsidR="00491AC9">
              <w:t>’</w:t>
            </w:r>
            <w:r w:rsidRPr="002A5603">
              <w:t>)</w:t>
            </w:r>
          </w:p>
          <w:p w14:paraId="43162B53" w14:textId="77777777" w:rsidR="00DE699F" w:rsidRPr="002A5603" w:rsidRDefault="00DE699F" w:rsidP="00691CCC">
            <w:pPr>
              <w:pStyle w:val="VCAAtabletextnarrow"/>
            </w:pPr>
            <w:r w:rsidRPr="002A5603">
              <w:t>Perceptual counting</w:t>
            </w:r>
          </w:p>
          <w:p w14:paraId="4488DD14" w14:textId="77777777" w:rsidR="00DE699F" w:rsidRPr="002A5603" w:rsidRDefault="00DE699F" w:rsidP="000F0AF7">
            <w:pPr>
              <w:pStyle w:val="VCAAtablebulletnarrow"/>
            </w:pPr>
            <w:r w:rsidRPr="002A5603">
              <w:t>matches the count to objects, using one-to-one correspondence (e.g. counts visible or orderly items by ones; may use objects, tally marks, bead strings, sounds or fingers to count; identifies that 2 sirens means it is lunchtime)</w:t>
            </w:r>
          </w:p>
          <w:p w14:paraId="51961E82" w14:textId="56368085" w:rsidR="00DE699F" w:rsidRPr="002A5603" w:rsidRDefault="00DE699F" w:rsidP="000F0AF7">
            <w:pPr>
              <w:pStyle w:val="VCAAtablebulletnarrow"/>
            </w:pPr>
            <w:r w:rsidRPr="000F0AF7">
              <w:rPr>
                <w:rFonts w:eastAsiaTheme="minorHAnsi"/>
              </w:rPr>
              <w:t xml:space="preserve">determines that the last number said in a count names the quantity or total of that collection (e.g. when asked </w:t>
            </w:r>
            <w:r w:rsidR="00491AC9">
              <w:rPr>
                <w:rFonts w:eastAsiaTheme="minorHAnsi"/>
              </w:rPr>
              <w:t>‘</w:t>
            </w:r>
            <w:r w:rsidRPr="000F0AF7">
              <w:rPr>
                <w:rFonts w:eastAsiaTheme="minorHAnsi"/>
              </w:rPr>
              <w:t>how many</w:t>
            </w:r>
            <w:r w:rsidR="00491AC9">
              <w:rPr>
                <w:rFonts w:eastAsiaTheme="minorHAnsi"/>
              </w:rPr>
              <w:t>’</w:t>
            </w:r>
            <w:r w:rsidRPr="000F0AF7">
              <w:rPr>
                <w:rFonts w:eastAsiaTheme="minorHAnsi"/>
              </w:rPr>
              <w:t xml:space="preserve"> after they have counted the collection, repeats the last number in the count </w:t>
            </w:r>
            <w:r w:rsidRPr="002A5603">
              <w:rPr>
                <w:rFonts w:eastAsia="Century Gothic"/>
                <w:color w:val="222222"/>
              </w:rPr>
              <w:t>and indicates that it refers to the number of items in the collection</w:t>
            </w:r>
            <w:r w:rsidRPr="000F0AF7">
              <w:rPr>
                <w:rFonts w:eastAsiaTheme="minorHAnsi"/>
              </w:rPr>
              <w:t>)</w:t>
            </w:r>
          </w:p>
        </w:tc>
      </w:tr>
      <w:tr w:rsidR="00DE699F" w:rsidRPr="002A5603" w14:paraId="0480846A" w14:textId="77777777" w:rsidTr="000F0AF7">
        <w:tc>
          <w:tcPr>
            <w:tcW w:w="0" w:type="auto"/>
            <w:tcBorders>
              <w:right w:val="single" w:sz="4" w:space="0" w:color="auto"/>
            </w:tcBorders>
            <w:shd w:val="clear" w:color="auto" w:fill="auto"/>
          </w:tcPr>
          <w:p w14:paraId="100B1A05" w14:textId="77777777" w:rsidR="00DE699F" w:rsidRDefault="00DE699F" w:rsidP="000F0AF7">
            <w:pPr>
              <w:pStyle w:val="VCAAtabletextnarrow"/>
              <w:rPr>
                <w:lang w:val="en-AU"/>
              </w:rPr>
            </w:pPr>
            <w:r w:rsidRPr="002A5603">
              <w:rPr>
                <w:lang w:val="en-AU"/>
              </w:rPr>
              <w:t>P4</w:t>
            </w:r>
          </w:p>
          <w:p w14:paraId="07D46853" w14:textId="1C6DC014" w:rsidR="00AB568D" w:rsidRPr="002A5603" w:rsidRDefault="00471253" w:rsidP="000F0AF7">
            <w:pPr>
              <w:pStyle w:val="VCAAtabletextnarrow"/>
              <w:rPr>
                <w:lang w:val="en-AU"/>
              </w:rPr>
            </w:pPr>
            <w:r w:rsidRPr="00E421C0">
              <w:rPr>
                <w:i/>
                <w:lang w:val="en-AU"/>
              </w:rPr>
              <w:t xml:space="preserve">Levels F and </w:t>
            </w:r>
            <w:r w:rsidR="00AB568D" w:rsidRPr="00E421C0">
              <w:rPr>
                <w:i/>
                <w:lang w:val="en-AU"/>
              </w:rPr>
              <w:t>1</w:t>
            </w:r>
          </w:p>
        </w:tc>
        <w:tc>
          <w:tcPr>
            <w:tcW w:w="0" w:type="auto"/>
            <w:tcBorders>
              <w:left w:val="single" w:sz="4" w:space="0" w:color="auto"/>
            </w:tcBorders>
          </w:tcPr>
          <w:p w14:paraId="7AB2F464" w14:textId="77777777" w:rsidR="00DE699F" w:rsidRPr="002A5603" w:rsidRDefault="00DE699F" w:rsidP="00691CCC">
            <w:pPr>
              <w:pStyle w:val="VCAAtabletextnarrow"/>
            </w:pPr>
            <w:r w:rsidRPr="002A5603">
              <w:t>Counting sequences</w:t>
            </w:r>
          </w:p>
          <w:p w14:paraId="3E56A208" w14:textId="43519D0B" w:rsidR="00DE699F" w:rsidRPr="009B3FC7" w:rsidRDefault="00DE699F" w:rsidP="009B3FC7">
            <w:pPr>
              <w:pStyle w:val="VCAAtablebulletnarrow"/>
            </w:pPr>
            <w:r w:rsidRPr="009B3FC7">
              <w:t xml:space="preserve">uses knowledge of the counting sequence to determine the next number or previous number from a number in the range 1–10 (e.g. when asked what number comes directly after 8, immediately responds with </w:t>
            </w:r>
            <w:r w:rsidR="00491AC9">
              <w:t>‘</w:t>
            </w:r>
            <w:r w:rsidRPr="009B3FC7">
              <w:t>9</w:t>
            </w:r>
            <w:r w:rsidR="00491AC9">
              <w:t>’</w:t>
            </w:r>
            <w:r w:rsidRPr="009B3FC7">
              <w:t xml:space="preserve"> without needing to count from one)</w:t>
            </w:r>
          </w:p>
          <w:p w14:paraId="1C92D092" w14:textId="67933CB2" w:rsidR="00DE699F" w:rsidRPr="009B3FC7" w:rsidRDefault="00DE699F" w:rsidP="009B3FC7">
            <w:pPr>
              <w:pStyle w:val="VCAAtablebulletnarrow"/>
            </w:pPr>
            <w:r w:rsidRPr="009B3FC7">
              <w:t>continues a count starting from a number other than 1</w:t>
            </w:r>
          </w:p>
          <w:p w14:paraId="47582557" w14:textId="77777777" w:rsidR="00DE699F" w:rsidRPr="002A5603" w:rsidRDefault="00DE699F" w:rsidP="00691CCC">
            <w:pPr>
              <w:pStyle w:val="VCAAtabletextnarrow"/>
            </w:pPr>
            <w:r w:rsidRPr="002A5603">
              <w:t>Perceptual counting</w:t>
            </w:r>
          </w:p>
          <w:p w14:paraId="1B9D4C34" w14:textId="77777777" w:rsidR="00DE699F" w:rsidRPr="009B3FC7" w:rsidRDefault="00DE699F" w:rsidP="009B3FC7">
            <w:pPr>
              <w:pStyle w:val="VCAAtablebulletnarrow"/>
            </w:pPr>
            <w:r w:rsidRPr="009B3FC7">
              <w:t xml:space="preserve">interprets the count independently of the type of objects being counted (e.g. a quantity of 5 counters is the same quantity as 5 basketball courts) </w:t>
            </w:r>
          </w:p>
          <w:p w14:paraId="7C81394F" w14:textId="77777777" w:rsidR="00DE699F" w:rsidRPr="002A5603" w:rsidRDefault="00DE699F" w:rsidP="009B3FC7">
            <w:pPr>
              <w:pStyle w:val="VCAAtablebulletnarrow"/>
            </w:pPr>
            <w:r w:rsidRPr="009B3FC7">
              <w:t xml:space="preserve">counts a collection, keeping track of items that have been counted and those that haven’t been counted yet </w:t>
            </w:r>
            <w:r w:rsidRPr="009B3FC7">
              <w:rPr>
                <w:rFonts w:eastAsia="Century Gothic"/>
              </w:rPr>
              <w:t>to ensure they are only counted exactly once (e.g. when asked to count a pile of blocks, moves each block to the side as it is counted)</w:t>
            </w:r>
          </w:p>
        </w:tc>
      </w:tr>
      <w:tr w:rsidR="00DE699F" w:rsidRPr="002A5603" w14:paraId="1C085196" w14:textId="77777777" w:rsidTr="000F0AF7">
        <w:tc>
          <w:tcPr>
            <w:tcW w:w="0" w:type="auto"/>
            <w:tcBorders>
              <w:right w:val="single" w:sz="4" w:space="0" w:color="auto"/>
            </w:tcBorders>
            <w:shd w:val="clear" w:color="auto" w:fill="auto"/>
          </w:tcPr>
          <w:p w14:paraId="75D29D80" w14:textId="77777777" w:rsidR="00DE699F" w:rsidRDefault="00DE699F" w:rsidP="000F0AF7">
            <w:pPr>
              <w:pStyle w:val="VCAAtabletextnarrow"/>
              <w:rPr>
                <w:lang w:val="en-AU"/>
              </w:rPr>
            </w:pPr>
            <w:r w:rsidRPr="002A5603">
              <w:rPr>
                <w:lang w:val="en-AU"/>
              </w:rPr>
              <w:t>P5</w:t>
            </w:r>
          </w:p>
          <w:p w14:paraId="51647B99" w14:textId="2A21AB7C" w:rsidR="00AB568D" w:rsidRPr="002A5603" w:rsidRDefault="00471253" w:rsidP="000F0AF7">
            <w:pPr>
              <w:pStyle w:val="VCAAtabletextnarrow"/>
              <w:rPr>
                <w:lang w:val="en-AU"/>
              </w:rPr>
            </w:pPr>
            <w:r w:rsidRPr="00E421C0">
              <w:rPr>
                <w:i/>
                <w:lang w:val="en-AU"/>
              </w:rPr>
              <w:t xml:space="preserve">Level </w:t>
            </w:r>
            <w:r w:rsidR="00AB568D" w:rsidRPr="00E421C0">
              <w:rPr>
                <w:i/>
                <w:lang w:val="en-AU"/>
              </w:rPr>
              <w:t>1</w:t>
            </w:r>
          </w:p>
        </w:tc>
        <w:tc>
          <w:tcPr>
            <w:tcW w:w="0" w:type="auto"/>
            <w:tcBorders>
              <w:left w:val="single" w:sz="4" w:space="0" w:color="auto"/>
            </w:tcBorders>
          </w:tcPr>
          <w:p w14:paraId="16E6730D" w14:textId="77777777" w:rsidR="00DE699F" w:rsidRPr="002A5603" w:rsidRDefault="00DE699F" w:rsidP="00691CCC">
            <w:pPr>
              <w:pStyle w:val="VCAAtabletextnarrow"/>
            </w:pPr>
            <w:r w:rsidRPr="002A5603">
              <w:t>Counting sequences</w:t>
            </w:r>
          </w:p>
          <w:p w14:paraId="21D884BA" w14:textId="77777777" w:rsidR="00DE699F" w:rsidRPr="002A5603" w:rsidRDefault="00DE699F" w:rsidP="009B3FC7">
            <w:pPr>
              <w:pStyle w:val="VCAAtablebulletnarrow"/>
            </w:pPr>
            <w:r w:rsidRPr="002A5603">
              <w:t>uses knowledge of the counting sequence to determine the next number or previous number from any starting point within the range 1–100</w:t>
            </w:r>
          </w:p>
          <w:p w14:paraId="0A68A698" w14:textId="77777777" w:rsidR="00DE699F" w:rsidRPr="002A5603" w:rsidRDefault="00DE699F" w:rsidP="00691CCC">
            <w:pPr>
              <w:pStyle w:val="VCAAtabletextnarrow"/>
            </w:pPr>
            <w:r w:rsidRPr="002A5603">
              <w:t>Perceptual counting</w:t>
            </w:r>
          </w:p>
          <w:p w14:paraId="6BCBD295" w14:textId="77777777" w:rsidR="00DE699F" w:rsidRPr="002A5603" w:rsidRDefault="00DE699F" w:rsidP="009B3FC7">
            <w:pPr>
              <w:pStyle w:val="VCAAtablebulletnarrow"/>
            </w:pPr>
            <w:r w:rsidRPr="002A5603">
              <w:t xml:space="preserve">matches known numerals to collections of up to 20, counting items using a one-to-one correspondence </w:t>
            </w:r>
          </w:p>
          <w:p w14:paraId="055A9545" w14:textId="58180463" w:rsidR="00DE699F" w:rsidRPr="002A5603" w:rsidRDefault="00DE699F" w:rsidP="009B3FC7">
            <w:pPr>
              <w:pStyle w:val="VCAAtablebulletnarrow"/>
            </w:pPr>
            <w:r w:rsidRPr="002A5603">
              <w:t xml:space="preserve">uses zero to denote when no objects are present (e.g. when asked </w:t>
            </w:r>
            <w:r w:rsidR="00491AC9">
              <w:t>‘</w:t>
            </w:r>
            <w:r w:rsidRPr="002A5603">
              <w:t>how many cards have you got?</w:t>
            </w:r>
            <w:r w:rsidR="00491AC9">
              <w:t>’</w:t>
            </w:r>
            <w:r w:rsidRPr="002A5603">
              <w:t xml:space="preserve"> and has no cards left, says </w:t>
            </w:r>
            <w:r w:rsidR="00491AC9">
              <w:t>‘</w:t>
            </w:r>
            <w:r w:rsidRPr="002A5603">
              <w:t>zero</w:t>
            </w:r>
            <w:r w:rsidR="00491AC9">
              <w:t>’</w:t>
            </w:r>
            <w:r w:rsidRPr="002A5603">
              <w:t>)</w:t>
            </w:r>
          </w:p>
          <w:p w14:paraId="7F1D2458" w14:textId="77777777" w:rsidR="00DE699F" w:rsidRPr="002A5603" w:rsidRDefault="00DE699F" w:rsidP="009B3FC7">
            <w:pPr>
              <w:pStyle w:val="VCAAtablebulletnarrow"/>
            </w:pPr>
            <w:r w:rsidRPr="002A5603">
              <w:lastRenderedPageBreak/>
              <w:t>counts objects in a collection independent of the order, appearance or arrangement (e.g. understands that counting 7 people in a row from left to right is the same as counting them from right to left)</w:t>
            </w:r>
          </w:p>
        </w:tc>
      </w:tr>
      <w:tr w:rsidR="00DE699F" w:rsidRPr="002A5603" w14:paraId="2F22CBC1" w14:textId="77777777" w:rsidTr="000F0AF7">
        <w:tc>
          <w:tcPr>
            <w:tcW w:w="0" w:type="auto"/>
            <w:tcBorders>
              <w:right w:val="single" w:sz="4" w:space="0" w:color="auto"/>
            </w:tcBorders>
            <w:shd w:val="clear" w:color="auto" w:fill="auto"/>
          </w:tcPr>
          <w:p w14:paraId="551B2488" w14:textId="77777777" w:rsidR="00DE699F" w:rsidRDefault="00DE699F" w:rsidP="000F0AF7">
            <w:pPr>
              <w:pStyle w:val="VCAAtabletextnarrow"/>
              <w:rPr>
                <w:lang w:val="en-AU"/>
              </w:rPr>
            </w:pPr>
            <w:r w:rsidRPr="002A5603">
              <w:rPr>
                <w:lang w:val="en-AU"/>
              </w:rPr>
              <w:lastRenderedPageBreak/>
              <w:t>P6</w:t>
            </w:r>
          </w:p>
          <w:p w14:paraId="062EA6A9" w14:textId="396E89BF" w:rsidR="00AB568D" w:rsidRPr="002A5603" w:rsidRDefault="00471253" w:rsidP="000F0AF7">
            <w:pPr>
              <w:pStyle w:val="VCAAtabletextnarrow"/>
              <w:rPr>
                <w:lang w:val="en-AU"/>
              </w:rPr>
            </w:pPr>
            <w:r w:rsidRPr="00E421C0">
              <w:rPr>
                <w:i/>
                <w:lang w:val="en-AU"/>
              </w:rPr>
              <w:t xml:space="preserve">Levels </w:t>
            </w:r>
            <w:r w:rsidR="00AB568D" w:rsidRPr="00E421C0">
              <w:rPr>
                <w:i/>
                <w:lang w:val="en-AU"/>
              </w:rPr>
              <w:t>1</w:t>
            </w:r>
            <w:r w:rsidRPr="00E421C0">
              <w:rPr>
                <w:i/>
                <w:lang w:val="en-AU"/>
              </w:rPr>
              <w:t xml:space="preserve"> to </w:t>
            </w:r>
            <w:r w:rsidR="00AB568D" w:rsidRPr="00E421C0">
              <w:rPr>
                <w:i/>
                <w:lang w:val="en-AU"/>
              </w:rPr>
              <w:t>3</w:t>
            </w:r>
          </w:p>
        </w:tc>
        <w:tc>
          <w:tcPr>
            <w:tcW w:w="0" w:type="auto"/>
            <w:tcBorders>
              <w:left w:val="single" w:sz="4" w:space="0" w:color="auto"/>
            </w:tcBorders>
          </w:tcPr>
          <w:p w14:paraId="46BC5997" w14:textId="77777777" w:rsidR="00DE699F" w:rsidRPr="002A5603" w:rsidRDefault="00DE699F" w:rsidP="00691CCC">
            <w:pPr>
              <w:pStyle w:val="VCAAtabletextnarrow"/>
            </w:pPr>
            <w:r w:rsidRPr="002A5603">
              <w:t>Counting sequences</w:t>
            </w:r>
          </w:p>
          <w:p w14:paraId="42C5D889" w14:textId="77777777" w:rsidR="00DE699F" w:rsidRPr="002A5603" w:rsidRDefault="00DE699F" w:rsidP="00BC58FA">
            <w:pPr>
              <w:pStyle w:val="VCAAtablebulletnarrow"/>
            </w:pPr>
            <w:r w:rsidRPr="002A5603">
              <w:t xml:space="preserve">continues counting from any number forwards and backwards beyond 100, using knowledge of place value </w:t>
            </w:r>
          </w:p>
          <w:p w14:paraId="3B10E213" w14:textId="05D80C1F" w:rsidR="00DE699F" w:rsidRPr="002A5603" w:rsidRDefault="00DE699F" w:rsidP="00BC58FA">
            <w:pPr>
              <w:pStyle w:val="VCAAtablebulletnarrow"/>
            </w:pPr>
            <w:r w:rsidRPr="002A5603">
              <w:t xml:space="preserve">counts in sequence by twos and fives starting at zero (e.g. counts items using number rhymes </w:t>
            </w:r>
            <w:r w:rsidR="00491AC9">
              <w:t>‘</w:t>
            </w:r>
            <w:r w:rsidRPr="002A5603">
              <w:t>2, 4, 6, 8 Mary’s at the cottage gate …</w:t>
            </w:r>
            <w:r w:rsidR="00491AC9">
              <w:t>’</w:t>
            </w:r>
            <w:r w:rsidRPr="002A5603">
              <w:t xml:space="preserve">; skip counts in fives as </w:t>
            </w:r>
            <w:r w:rsidR="00491AC9">
              <w:t>‘</w:t>
            </w:r>
            <w:r w:rsidRPr="002A5603">
              <w:t>5, 10, 15, 20</w:t>
            </w:r>
            <w:r w:rsidR="00491AC9">
              <w:t>’</w:t>
            </w:r>
            <w:r w:rsidRPr="002A5603">
              <w:t xml:space="preserve">) </w:t>
            </w:r>
          </w:p>
          <w:p w14:paraId="11BDD8BC" w14:textId="77777777" w:rsidR="00DE699F" w:rsidRPr="002A5603" w:rsidRDefault="00DE699F" w:rsidP="00BC58FA">
            <w:pPr>
              <w:pStyle w:val="VCAAtablebulletnarrow"/>
            </w:pPr>
            <w:r w:rsidRPr="002A5603">
              <w:t xml:space="preserve">counts in sequence forwards and backwards by tens on the decade up to 100 </w:t>
            </w:r>
          </w:p>
          <w:p w14:paraId="3B305201" w14:textId="77777777" w:rsidR="00DE699F" w:rsidRPr="002A5603" w:rsidRDefault="00DE699F" w:rsidP="00691CCC">
            <w:pPr>
              <w:pStyle w:val="VCAAtabletextnarrow"/>
            </w:pPr>
            <w:r w:rsidRPr="002A5603">
              <w:t>Perceptual counting</w:t>
            </w:r>
          </w:p>
          <w:p w14:paraId="47C6C28F" w14:textId="77777777" w:rsidR="00DE699F" w:rsidRPr="002A5603" w:rsidRDefault="00DE699F" w:rsidP="00BC58FA">
            <w:pPr>
              <w:pStyle w:val="VCAAtablebulletnarrow"/>
            </w:pPr>
            <w:r w:rsidRPr="002A5603">
              <w:t>counts items in groups of twos, fives and tens (e.g. counts a quantity of 10-cent pieces as 10, 20, 30 … to give the total value of the coins; counts the number of students by twos when lined up in pairs)</w:t>
            </w:r>
          </w:p>
        </w:tc>
      </w:tr>
      <w:tr w:rsidR="00DE699F" w:rsidRPr="002A5603" w14:paraId="2FBC3FC0" w14:textId="77777777" w:rsidTr="000F0AF7">
        <w:tc>
          <w:tcPr>
            <w:tcW w:w="0" w:type="auto"/>
            <w:tcBorders>
              <w:right w:val="single" w:sz="4" w:space="0" w:color="auto"/>
            </w:tcBorders>
            <w:shd w:val="clear" w:color="auto" w:fill="auto"/>
          </w:tcPr>
          <w:p w14:paraId="4E9B3047" w14:textId="77777777" w:rsidR="00DE699F" w:rsidRDefault="00DE699F" w:rsidP="000F0AF7">
            <w:pPr>
              <w:pStyle w:val="VCAAtabletextnarrow"/>
              <w:rPr>
                <w:lang w:val="en-AU"/>
              </w:rPr>
            </w:pPr>
            <w:r w:rsidRPr="002A5603">
              <w:rPr>
                <w:lang w:val="en-AU"/>
              </w:rPr>
              <w:t>P7</w:t>
            </w:r>
          </w:p>
          <w:p w14:paraId="64EF82DA" w14:textId="60A72CFE" w:rsidR="00AB568D" w:rsidRPr="002A5603" w:rsidRDefault="00471253" w:rsidP="000F0AF7">
            <w:pPr>
              <w:pStyle w:val="VCAAtabletextnarrow"/>
              <w:rPr>
                <w:lang w:val="en-AU"/>
              </w:rPr>
            </w:pPr>
            <w:r w:rsidRPr="00E421C0">
              <w:rPr>
                <w:i/>
                <w:lang w:val="en-AU"/>
              </w:rPr>
              <w:t xml:space="preserve">Levels </w:t>
            </w:r>
            <w:r w:rsidR="00AB568D" w:rsidRPr="00E421C0">
              <w:rPr>
                <w:i/>
                <w:lang w:val="en-AU"/>
              </w:rPr>
              <w:t>2</w:t>
            </w:r>
            <w:r w:rsidRPr="00E421C0">
              <w:rPr>
                <w:i/>
                <w:lang w:val="en-AU"/>
              </w:rPr>
              <w:t xml:space="preserve"> to </w:t>
            </w:r>
            <w:r w:rsidR="00AB568D" w:rsidRPr="00E421C0">
              <w:rPr>
                <w:i/>
                <w:lang w:val="en-AU"/>
              </w:rPr>
              <w:t>4</w:t>
            </w:r>
          </w:p>
        </w:tc>
        <w:tc>
          <w:tcPr>
            <w:tcW w:w="0" w:type="auto"/>
            <w:tcBorders>
              <w:left w:val="single" w:sz="4" w:space="0" w:color="auto"/>
            </w:tcBorders>
          </w:tcPr>
          <w:p w14:paraId="537BD9EF" w14:textId="77777777" w:rsidR="00DE699F" w:rsidRPr="002A5603" w:rsidRDefault="00DE699F" w:rsidP="00691CCC">
            <w:pPr>
              <w:pStyle w:val="VCAAtabletextnarrow"/>
            </w:pPr>
            <w:r w:rsidRPr="002A5603">
              <w:t>Counting sequences</w:t>
            </w:r>
          </w:p>
          <w:p w14:paraId="51647F83" w14:textId="6AC7D26A" w:rsidR="00DE699F" w:rsidRPr="00757A78" w:rsidRDefault="00DE699F" w:rsidP="00757A78">
            <w:pPr>
              <w:pStyle w:val="VCAAtablebulletnarrow"/>
            </w:pPr>
            <w:r w:rsidRPr="00757A78">
              <w:t>counts in sequence forwards and backwards by tens or fives off the decade to 100 and by hundreds up to 1000 and beyond, using knowledge of place value (e.g. 2, 12, 22 … or 8, 13, 18, 23; 100, 200</w:t>
            </w:r>
            <w:r w:rsidR="00991A70">
              <w:t xml:space="preserve"> </w:t>
            </w:r>
            <w:r w:rsidRPr="00757A78">
              <w:t>…1000)</w:t>
            </w:r>
          </w:p>
          <w:p w14:paraId="177CAEB1" w14:textId="77777777" w:rsidR="00DE699F" w:rsidRPr="002A5603" w:rsidRDefault="00DE699F" w:rsidP="00691CCC">
            <w:pPr>
              <w:pStyle w:val="VCAAtabletextnarrow"/>
            </w:pPr>
            <w:r w:rsidRPr="002A5603">
              <w:t>Perceptual counting</w:t>
            </w:r>
          </w:p>
          <w:p w14:paraId="25467792" w14:textId="77777777" w:rsidR="00DE699F" w:rsidRPr="002A5603" w:rsidRDefault="00DE699F" w:rsidP="00BC58FA">
            <w:pPr>
              <w:pStyle w:val="VCAAtablebulletnarrow"/>
            </w:pPr>
            <w:r w:rsidRPr="002A5603">
              <w:t>counts large quantities in groups or multiples (e.g. groups items into piles of 10, then counts the piles, adding on the residual to quantify the whole collection)</w:t>
            </w:r>
          </w:p>
          <w:p w14:paraId="1B65E984" w14:textId="77777777" w:rsidR="00DE699F" w:rsidRPr="002A5603" w:rsidRDefault="00DE699F" w:rsidP="00BC58FA">
            <w:pPr>
              <w:pStyle w:val="VCAAtablebulletnarrow"/>
            </w:pPr>
            <w:r w:rsidRPr="002A5603">
              <w:t>estimates the number of items to count to assist with determining group sizes (e.g. decides that counting in twos would not be the most efficient counting strategy based on a quick estimate of the quantity and decides instead to use groups of 10)</w:t>
            </w:r>
          </w:p>
        </w:tc>
      </w:tr>
      <w:tr w:rsidR="00DE699F" w:rsidRPr="002A5603" w14:paraId="1C5013F2" w14:textId="77777777" w:rsidTr="000F0AF7">
        <w:tc>
          <w:tcPr>
            <w:tcW w:w="0" w:type="auto"/>
            <w:tcBorders>
              <w:right w:val="single" w:sz="4" w:space="0" w:color="auto"/>
            </w:tcBorders>
            <w:shd w:val="clear" w:color="auto" w:fill="auto"/>
          </w:tcPr>
          <w:p w14:paraId="7F3C982D" w14:textId="77777777" w:rsidR="00DE699F" w:rsidRDefault="00DE699F" w:rsidP="000F0AF7">
            <w:pPr>
              <w:pStyle w:val="VCAAtabletextnarrow"/>
              <w:rPr>
                <w:lang w:val="en-AU"/>
              </w:rPr>
            </w:pPr>
            <w:r w:rsidRPr="002A5603">
              <w:rPr>
                <w:lang w:val="en-AU"/>
              </w:rPr>
              <w:t>P8</w:t>
            </w:r>
          </w:p>
          <w:p w14:paraId="63E67793" w14:textId="0875E67E" w:rsidR="00AB568D" w:rsidRPr="002A5603" w:rsidRDefault="00471253" w:rsidP="000F0AF7">
            <w:pPr>
              <w:pStyle w:val="VCAAtabletextnarrow"/>
              <w:rPr>
                <w:lang w:val="en-AU"/>
              </w:rPr>
            </w:pPr>
            <w:r w:rsidRPr="00E421C0">
              <w:rPr>
                <w:i/>
                <w:lang w:val="en-AU"/>
              </w:rPr>
              <w:t xml:space="preserve">Levels </w:t>
            </w:r>
            <w:r w:rsidR="00D64E14" w:rsidRPr="00E421C0">
              <w:rPr>
                <w:i/>
                <w:lang w:val="en-AU"/>
              </w:rPr>
              <w:t>4</w:t>
            </w:r>
            <w:r w:rsidRPr="00E421C0">
              <w:rPr>
                <w:i/>
                <w:lang w:val="en-AU"/>
              </w:rPr>
              <w:t xml:space="preserve"> to </w:t>
            </w:r>
            <w:r w:rsidR="00D64E14" w:rsidRPr="00E421C0">
              <w:rPr>
                <w:i/>
                <w:lang w:val="en-AU"/>
              </w:rPr>
              <w:t>6</w:t>
            </w:r>
          </w:p>
        </w:tc>
        <w:tc>
          <w:tcPr>
            <w:tcW w:w="0" w:type="auto"/>
            <w:tcBorders>
              <w:left w:val="single" w:sz="4" w:space="0" w:color="auto"/>
            </w:tcBorders>
          </w:tcPr>
          <w:p w14:paraId="1B861F8A" w14:textId="77777777" w:rsidR="00DE699F" w:rsidRPr="002A5603" w:rsidRDefault="00DE699F" w:rsidP="00691CCC">
            <w:pPr>
              <w:pStyle w:val="VCAAtabletextnarrow"/>
            </w:pPr>
            <w:r w:rsidRPr="002A5603">
              <w:t>Counting sequences</w:t>
            </w:r>
          </w:p>
          <w:p w14:paraId="0374C282" w14:textId="2E181790" w:rsidR="00DE699F" w:rsidRPr="002A5603" w:rsidRDefault="00DE699F" w:rsidP="00E42C5C">
            <w:pPr>
              <w:pStyle w:val="VCAAtablebulletnarrow"/>
            </w:pPr>
            <w:r w:rsidRPr="002A5603">
              <w:t xml:space="preserve">counts forwards and backwards from </w:t>
            </w:r>
            <w:r w:rsidR="00BA7381" w:rsidRPr="002A5603">
              <w:t>any number</w:t>
            </w:r>
            <w:r w:rsidRPr="002A5603">
              <w:t xml:space="preserve"> </w:t>
            </w:r>
          </w:p>
          <w:p w14:paraId="3156B2BE" w14:textId="00BB0AB2" w:rsidR="00DE699F" w:rsidRPr="00E42C5C" w:rsidRDefault="00DE699F" w:rsidP="00E42C5C">
            <w:pPr>
              <w:pStyle w:val="VCAAtablebulletnarrow"/>
              <w:spacing w:line="276" w:lineRule="auto"/>
              <w:rPr>
                <w:rFonts w:eastAsiaTheme="minorHAnsi"/>
              </w:rPr>
            </w:pPr>
            <w:r w:rsidRPr="00E42C5C">
              <w:rPr>
                <w:rFonts w:eastAsiaTheme="minorHAnsi"/>
              </w:rPr>
              <w:t xml:space="preserve">applies counting processes flexibly to count in rational numbers (e.g. counts in thirds such as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E42C5C">
              <w:rPr>
                <w:rFonts w:eastAsiaTheme="minorHAnsi"/>
              </w:rPr>
              <w:t xml:space="preserve"> ,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E42C5C">
              <w:rPr>
                <w:rFonts w:eastAsiaTheme="minorHAnsi"/>
              </w:rPr>
              <w:t>, 1, 1</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E42C5C">
              <w:rPr>
                <w:rFonts w:eastAsiaTheme="minorHAnsi"/>
              </w:rPr>
              <w:t>, 1</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E42C5C">
              <w:rPr>
                <w:rFonts w:eastAsiaTheme="minorHAnsi"/>
              </w:rPr>
              <w:t xml:space="preserve"> , 2 …; starting from 4 counts backwards by 0.3 </w:t>
            </w:r>
            <w:r w:rsidR="00991A70">
              <w:rPr>
                <w:rFonts w:eastAsiaTheme="minorHAnsi"/>
              </w:rPr>
              <w:t>such as</w:t>
            </w:r>
            <w:r w:rsidRPr="00E42C5C">
              <w:rPr>
                <w:rFonts w:eastAsiaTheme="minorHAnsi"/>
              </w:rPr>
              <w:t xml:space="preserve"> 4, 3.7, 3.4, 3.1 …)</w:t>
            </w:r>
          </w:p>
          <w:p w14:paraId="661401BB" w14:textId="77777777" w:rsidR="00DE699F" w:rsidRPr="002A5603" w:rsidRDefault="00DE699F" w:rsidP="00E42C5C">
            <w:pPr>
              <w:pStyle w:val="VCAAtablebulletnarrow"/>
            </w:pPr>
            <w:r w:rsidRPr="002A5603">
              <w:t>counts backwards from zero understanding that the count can be extended in the negative direction (e.g. 0, −1, −2, −3, −4)</w:t>
            </w:r>
          </w:p>
          <w:p w14:paraId="7259591B" w14:textId="77777777" w:rsidR="00DE699F" w:rsidRPr="002A5603" w:rsidRDefault="00DE699F" w:rsidP="00691CCC">
            <w:pPr>
              <w:pStyle w:val="VCAAtabletextnarrow"/>
            </w:pPr>
            <w:r w:rsidRPr="002A5603">
              <w:t>Abstract counting</w:t>
            </w:r>
          </w:p>
          <w:p w14:paraId="68BC5685" w14:textId="27E6627C" w:rsidR="00DE699F" w:rsidRPr="002A5603" w:rsidRDefault="00DE699F" w:rsidP="00E42C5C">
            <w:pPr>
              <w:pStyle w:val="VCAAtablebulletnarrow"/>
            </w:pPr>
            <w:r w:rsidRPr="002A5603">
              <w:t>applies counting processes to quantify any type of conceivable collection (e.g. systematically counts the number of possible outcomes of an event; applies a frequency count; estimates and compares the difference between a word or character count in a text)</w:t>
            </w:r>
          </w:p>
        </w:tc>
      </w:tr>
    </w:tbl>
    <w:p w14:paraId="4719E668" w14:textId="49698D90" w:rsidR="00A04930" w:rsidRDefault="00A04930" w:rsidP="003101C3">
      <w:pPr>
        <w:pStyle w:val="NoSpacing1"/>
        <w:rPr>
          <w:lang w:val="en-AU"/>
        </w:rPr>
      </w:pPr>
    </w:p>
    <w:tbl>
      <w:tblPr>
        <w:tblStyle w:val="TableGrid"/>
        <w:tblW w:w="0" w:type="auto"/>
        <w:tblLook w:val="04A0" w:firstRow="1" w:lastRow="0" w:firstColumn="1" w:lastColumn="0" w:noHBand="0" w:noVBand="1"/>
      </w:tblPr>
      <w:tblGrid>
        <w:gridCol w:w="2149"/>
        <w:gridCol w:w="7480"/>
      </w:tblGrid>
      <w:tr w:rsidR="00DE699F" w:rsidRPr="002A5603" w14:paraId="4CBE3940" w14:textId="77777777" w:rsidTr="00A04930">
        <w:trPr>
          <w:trHeight w:val="567"/>
        </w:trPr>
        <w:tc>
          <w:tcPr>
            <w:tcW w:w="0" w:type="auto"/>
            <w:gridSpan w:val="2"/>
            <w:shd w:val="clear" w:color="auto" w:fill="0072AA" w:themeFill="accent1" w:themeFillShade="BF"/>
          </w:tcPr>
          <w:p w14:paraId="3A5E3FB1" w14:textId="77777777" w:rsidR="00DE699F" w:rsidRPr="002A5603" w:rsidRDefault="00DE699F" w:rsidP="0034660C">
            <w:pPr>
              <w:pStyle w:val="VCAAtableheading"/>
              <w:rPr>
                <w:i/>
                <w:iCs/>
              </w:rPr>
            </w:pPr>
            <w:bookmarkStart w:id="24" w:name="_Toc39677175"/>
            <w:bookmarkStart w:id="25" w:name="_Toc95982517"/>
            <w:r w:rsidRPr="002A5603">
              <w:rPr>
                <w:rFonts w:ascii="ZWAdobeF" w:hAnsi="ZWAdobeF" w:cs="ZWAdobeF"/>
                <w:color w:val="auto"/>
                <w:sz w:val="2"/>
                <w:szCs w:val="2"/>
              </w:rPr>
              <w:t>2B</w:t>
            </w:r>
            <w:r w:rsidRPr="002A5603">
              <w:t>Additive strategies</w:t>
            </w:r>
            <w:bookmarkEnd w:id="24"/>
            <w:bookmarkEnd w:id="25"/>
          </w:p>
        </w:tc>
      </w:tr>
      <w:tr w:rsidR="00021B06" w:rsidRPr="002A5603" w14:paraId="4DAB508A" w14:textId="77777777" w:rsidTr="00A04930">
        <w:tc>
          <w:tcPr>
            <w:tcW w:w="0" w:type="auto"/>
            <w:shd w:val="clear" w:color="auto" w:fill="D9D9D9" w:themeFill="background1" w:themeFillShade="D9"/>
          </w:tcPr>
          <w:p w14:paraId="38A71ED2" w14:textId="6D4CB418" w:rsidR="00DE699F" w:rsidRPr="00E93B7E" w:rsidRDefault="0010578C" w:rsidP="00E93B7E">
            <w:pPr>
              <w:pStyle w:val="VCAAtabletextnarrow"/>
              <w:rPr>
                <w:b/>
                <w:bCs/>
              </w:rPr>
            </w:pPr>
            <w:r w:rsidRPr="00E93B7E">
              <w:rPr>
                <w:b/>
                <w:bCs/>
              </w:rPr>
              <w:t>Levels (progression level and alignment to Mathematics curriculum level)</w:t>
            </w:r>
          </w:p>
        </w:tc>
        <w:tc>
          <w:tcPr>
            <w:tcW w:w="0" w:type="auto"/>
            <w:shd w:val="clear" w:color="auto" w:fill="D9D9D9" w:themeFill="background1" w:themeFillShade="D9"/>
          </w:tcPr>
          <w:p w14:paraId="7E563E92" w14:textId="77777777" w:rsidR="00DE699F" w:rsidRPr="00E93B7E" w:rsidRDefault="00DE699F" w:rsidP="00E93B7E">
            <w:pPr>
              <w:pStyle w:val="VCAAtabletextnarrow"/>
              <w:rPr>
                <w:b/>
                <w:bCs/>
              </w:rPr>
            </w:pPr>
            <w:r w:rsidRPr="00E93B7E">
              <w:rPr>
                <w:b/>
                <w:bCs/>
              </w:rPr>
              <w:t>Indicators</w:t>
            </w:r>
          </w:p>
        </w:tc>
      </w:tr>
      <w:tr w:rsidR="00DE699F" w:rsidRPr="002A5603" w14:paraId="5DF6E0C0" w14:textId="77777777" w:rsidTr="00E93B7E">
        <w:tc>
          <w:tcPr>
            <w:tcW w:w="0" w:type="auto"/>
            <w:shd w:val="clear" w:color="auto" w:fill="auto"/>
          </w:tcPr>
          <w:p w14:paraId="3D7048BF" w14:textId="77777777" w:rsidR="00DE699F" w:rsidRDefault="00DE699F" w:rsidP="00E93B7E">
            <w:pPr>
              <w:pStyle w:val="VCAAtabletextnarrow"/>
              <w:rPr>
                <w:lang w:val="en-AU"/>
              </w:rPr>
            </w:pPr>
            <w:r w:rsidRPr="002A5603">
              <w:rPr>
                <w:lang w:val="en-AU"/>
              </w:rPr>
              <w:t>P1</w:t>
            </w:r>
          </w:p>
          <w:p w14:paraId="403D8E62" w14:textId="1C768408" w:rsidR="00D64E14" w:rsidRPr="002A5603" w:rsidDel="001100DB" w:rsidRDefault="004419B6" w:rsidP="00E93B7E">
            <w:pPr>
              <w:pStyle w:val="VCAAtabletextnarrow"/>
              <w:rPr>
                <w:lang w:val="en-AU"/>
              </w:rPr>
            </w:pPr>
            <w:r w:rsidRPr="00E421C0">
              <w:rPr>
                <w:i/>
                <w:lang w:val="en-AU"/>
              </w:rPr>
              <w:t xml:space="preserve">Level </w:t>
            </w:r>
            <w:r w:rsidR="00D64E14" w:rsidRPr="00E421C0">
              <w:rPr>
                <w:i/>
                <w:lang w:val="en-AU"/>
              </w:rPr>
              <w:t>F</w:t>
            </w:r>
          </w:p>
        </w:tc>
        <w:tc>
          <w:tcPr>
            <w:tcW w:w="0" w:type="auto"/>
          </w:tcPr>
          <w:p w14:paraId="148C0DB0" w14:textId="77777777" w:rsidR="00DE699F" w:rsidRPr="002A5603" w:rsidRDefault="00DE699F" w:rsidP="00691CCC">
            <w:pPr>
              <w:pStyle w:val="VCAAtabletextnarrow"/>
            </w:pPr>
            <w:r w:rsidRPr="002A5603">
              <w:t>Emergent strategies</w:t>
            </w:r>
          </w:p>
          <w:p w14:paraId="5BF5C25F" w14:textId="4648D573" w:rsidR="00DE699F" w:rsidRPr="00E93B7E" w:rsidRDefault="00DE699F" w:rsidP="00E93B7E">
            <w:pPr>
              <w:pStyle w:val="VCAAtablebulletnarrow"/>
            </w:pPr>
            <w:r w:rsidRPr="00E93B7E">
              <w:t xml:space="preserve">describes the effects of </w:t>
            </w:r>
            <w:r w:rsidR="00491AC9">
              <w:t>‘</w:t>
            </w:r>
            <w:r w:rsidRPr="00E93B7E">
              <w:t>adding to</w:t>
            </w:r>
            <w:r w:rsidR="00491AC9">
              <w:t>’</w:t>
            </w:r>
            <w:r w:rsidRPr="00E93B7E">
              <w:t xml:space="preserve"> and </w:t>
            </w:r>
            <w:r w:rsidR="00491AC9">
              <w:t>‘</w:t>
            </w:r>
            <w:r w:rsidRPr="00E93B7E">
              <w:t>taking away from</w:t>
            </w:r>
            <w:r w:rsidR="00491AC9">
              <w:t>’</w:t>
            </w:r>
            <w:r w:rsidRPr="00E93B7E">
              <w:t xml:space="preserve"> a collection of objects</w:t>
            </w:r>
          </w:p>
          <w:p w14:paraId="7E2EA181" w14:textId="77777777" w:rsidR="00DE699F" w:rsidRPr="002A5603" w:rsidRDefault="00DE699F" w:rsidP="00E93B7E">
            <w:pPr>
              <w:pStyle w:val="VCAAtablebulletnarrow"/>
            </w:pPr>
            <w:r w:rsidRPr="00E93B7E">
              <w:t>combines 2 groups of objects and attempts to determine the total</w:t>
            </w:r>
          </w:p>
        </w:tc>
      </w:tr>
      <w:tr w:rsidR="00DE699F" w:rsidRPr="002A5603" w14:paraId="6E97CCE1" w14:textId="77777777" w:rsidTr="00E93B7E">
        <w:tc>
          <w:tcPr>
            <w:tcW w:w="0" w:type="auto"/>
            <w:shd w:val="clear" w:color="auto" w:fill="auto"/>
          </w:tcPr>
          <w:p w14:paraId="696CD5B4" w14:textId="77777777" w:rsidR="00DE699F" w:rsidRDefault="00DE699F" w:rsidP="00E93B7E">
            <w:pPr>
              <w:pStyle w:val="VCAAtabletextnarrow"/>
              <w:rPr>
                <w:lang w:val="en-AU"/>
              </w:rPr>
            </w:pPr>
            <w:r w:rsidRPr="002A5603">
              <w:rPr>
                <w:lang w:val="en-AU"/>
              </w:rPr>
              <w:lastRenderedPageBreak/>
              <w:t>P2</w:t>
            </w:r>
          </w:p>
          <w:p w14:paraId="63190E93" w14:textId="4C4D32B4" w:rsidR="00D64E14" w:rsidRPr="002A5603" w:rsidDel="00D91CD3" w:rsidRDefault="004419B6" w:rsidP="00E93B7E">
            <w:pPr>
              <w:pStyle w:val="VCAAtabletextnarrow"/>
              <w:rPr>
                <w:lang w:val="en-AU"/>
              </w:rPr>
            </w:pPr>
            <w:r w:rsidRPr="00E421C0">
              <w:rPr>
                <w:i/>
                <w:lang w:val="en-AU"/>
              </w:rPr>
              <w:t xml:space="preserve">Level </w:t>
            </w:r>
            <w:r w:rsidR="00D64E14" w:rsidRPr="00E421C0">
              <w:rPr>
                <w:i/>
                <w:lang w:val="en-AU"/>
              </w:rPr>
              <w:t>F</w:t>
            </w:r>
          </w:p>
        </w:tc>
        <w:tc>
          <w:tcPr>
            <w:tcW w:w="0" w:type="auto"/>
          </w:tcPr>
          <w:p w14:paraId="5350FBA9" w14:textId="77777777" w:rsidR="00DE699F" w:rsidRPr="002A5603" w:rsidRDefault="00DE699F" w:rsidP="00691CCC">
            <w:pPr>
              <w:pStyle w:val="VCAAtabletextnarrow"/>
            </w:pPr>
            <w:r w:rsidRPr="002A5603">
              <w:t>Perceptual strategies</w:t>
            </w:r>
          </w:p>
          <w:p w14:paraId="64D36F90" w14:textId="77777777" w:rsidR="00DE699F" w:rsidRPr="002A5603" w:rsidRDefault="00DE699F" w:rsidP="00E93B7E">
            <w:pPr>
              <w:pStyle w:val="VCAAtablebulletnarrow"/>
            </w:pPr>
            <w:r w:rsidRPr="002A5603">
              <w:t>represents additive situations involving a small number of items with objects, drawings and diagrams</w:t>
            </w:r>
          </w:p>
          <w:p w14:paraId="1E6BDA1B" w14:textId="73316E99" w:rsidR="00DE699F" w:rsidRPr="002A5603" w:rsidRDefault="00DE699F" w:rsidP="00E93B7E">
            <w:pPr>
              <w:pStyle w:val="VCAAtablebulletnarrow"/>
            </w:pPr>
            <w:r w:rsidRPr="002A5603">
              <w:t>counts or subitises all items to determine the result when 2 c</w:t>
            </w:r>
            <w:r w:rsidRPr="00757A78">
              <w:t>ollections are combined or when a quantity is taken away from a collection</w:t>
            </w:r>
            <w:r w:rsidRPr="002A5603">
              <w:t xml:space="preserve"> (e.g. when told </w:t>
            </w:r>
            <w:r w:rsidR="00491AC9">
              <w:t>‘</w:t>
            </w:r>
            <w:r w:rsidRPr="002A5603">
              <w:t>I have 3 red bottle tops in this pile and 2 blue bottle tops in this pile; how many do I have altogether?</w:t>
            </w:r>
            <w:r w:rsidR="00491AC9">
              <w:t>’</w:t>
            </w:r>
            <w:r w:rsidRPr="002A5603">
              <w:t xml:space="preserve"> student counts each bottle top </w:t>
            </w:r>
            <w:r w:rsidR="00491AC9">
              <w:t>‘</w:t>
            </w:r>
            <w:r w:rsidR="00991A70">
              <w:t>1</w:t>
            </w:r>
            <w:r w:rsidRPr="002A5603">
              <w:t>, 2, 3</w:t>
            </w:r>
            <w:r w:rsidR="00491AC9">
              <w:t>’</w:t>
            </w:r>
            <w:r w:rsidRPr="002A5603">
              <w:t xml:space="preserve"> then </w:t>
            </w:r>
            <w:r w:rsidR="00491AC9">
              <w:t>‘</w:t>
            </w:r>
            <w:r w:rsidRPr="002A5603">
              <w:t>4, 5</w:t>
            </w:r>
            <w:r w:rsidR="00491AC9">
              <w:t>’</w:t>
            </w:r>
            <w:r w:rsidRPr="002A5603">
              <w:t xml:space="preserve">, responding </w:t>
            </w:r>
            <w:r w:rsidR="00491AC9">
              <w:t>‘</w:t>
            </w:r>
            <w:r w:rsidRPr="002A5603">
              <w:t>5</w:t>
            </w:r>
            <w:r w:rsidR="00491AC9">
              <w:t>’</w:t>
            </w:r>
            <w:r w:rsidRPr="002A5603">
              <w:t xml:space="preserve">) </w:t>
            </w:r>
          </w:p>
          <w:p w14:paraId="2A9AFBC7" w14:textId="77777777" w:rsidR="00DE699F" w:rsidRPr="002A5603" w:rsidRDefault="00DE699F" w:rsidP="00E93B7E">
            <w:pPr>
              <w:pStyle w:val="VCAAtablebulletnarrow"/>
            </w:pPr>
            <w:r w:rsidRPr="002A5603">
              <w:t xml:space="preserve">changes a quantity by adding to or taking from an initial quantity, using physical or virtual materials or fingers </w:t>
            </w:r>
          </w:p>
          <w:p w14:paraId="16B9BD17" w14:textId="77777777" w:rsidR="00DE699F" w:rsidRPr="002A5603" w:rsidRDefault="00DE699F" w:rsidP="00E93B7E">
            <w:pPr>
              <w:pStyle w:val="VCAAtablebulletnarrow"/>
            </w:pPr>
            <w:r w:rsidRPr="002A5603">
              <w:t>combines 2 or more objects to form collections up to 10 and partitions collections of up to 10 items, to identify smaller quantities within the collection</w:t>
            </w:r>
          </w:p>
        </w:tc>
      </w:tr>
      <w:tr w:rsidR="00DE699F" w:rsidRPr="002A5603" w14:paraId="0F45FE00" w14:textId="77777777" w:rsidTr="00E93B7E">
        <w:tc>
          <w:tcPr>
            <w:tcW w:w="0" w:type="auto"/>
            <w:shd w:val="clear" w:color="auto" w:fill="auto"/>
          </w:tcPr>
          <w:p w14:paraId="7E927909" w14:textId="77777777" w:rsidR="00DE699F" w:rsidRDefault="00DE699F" w:rsidP="00E93B7E">
            <w:pPr>
              <w:pStyle w:val="VCAAtabletextnarrow"/>
              <w:rPr>
                <w:lang w:val="en-AU"/>
              </w:rPr>
            </w:pPr>
            <w:r w:rsidRPr="002A5603">
              <w:rPr>
                <w:lang w:val="en-AU"/>
              </w:rPr>
              <w:t>P3</w:t>
            </w:r>
          </w:p>
          <w:p w14:paraId="509BD66A" w14:textId="102AD487" w:rsidR="00D64E14" w:rsidRPr="002A5603" w:rsidDel="00D91CD3" w:rsidRDefault="004419B6" w:rsidP="00E93B7E">
            <w:pPr>
              <w:pStyle w:val="VCAAtabletextnarrow"/>
              <w:rPr>
                <w:b/>
                <w:bCs/>
                <w:lang w:val="en-AU"/>
              </w:rPr>
            </w:pPr>
            <w:r w:rsidRPr="00E421C0">
              <w:rPr>
                <w:i/>
                <w:lang w:val="en-AU"/>
              </w:rPr>
              <w:t xml:space="preserve">Level </w:t>
            </w:r>
            <w:r w:rsidR="00D64E14" w:rsidRPr="00E421C0">
              <w:rPr>
                <w:i/>
                <w:lang w:val="en-AU"/>
              </w:rPr>
              <w:t>1</w:t>
            </w:r>
          </w:p>
        </w:tc>
        <w:tc>
          <w:tcPr>
            <w:tcW w:w="0" w:type="auto"/>
          </w:tcPr>
          <w:p w14:paraId="057D71F5" w14:textId="77777777" w:rsidR="00DE699F" w:rsidRPr="002A5603" w:rsidRDefault="00DE699F" w:rsidP="00E93B7E">
            <w:pPr>
              <w:pStyle w:val="VCAAtabletextnarrow"/>
            </w:pPr>
            <w:r w:rsidRPr="002A5603">
              <w:t xml:space="preserve">Figurative </w:t>
            </w:r>
          </w:p>
          <w:p w14:paraId="3889887D" w14:textId="77777777" w:rsidR="00DE699F" w:rsidRPr="00E93B7E" w:rsidRDefault="00DE699F" w:rsidP="00E93B7E">
            <w:pPr>
              <w:pStyle w:val="VCAAtablebulletnarrow"/>
            </w:pPr>
            <w:r w:rsidRPr="00E93B7E">
              <w:t>solves additive tasks involving 2 concealed collections of items by visualising the numbers, then counts from one to determine the total (e.g. constructs a mental image of 5 and of 3 but when asked to combine to give a total, counts from one and may use head gestures to keep track of the count)</w:t>
            </w:r>
          </w:p>
        </w:tc>
      </w:tr>
      <w:tr w:rsidR="00DE699F" w:rsidRPr="002A5603" w14:paraId="1CA111D3" w14:textId="77777777" w:rsidTr="00E93B7E">
        <w:tc>
          <w:tcPr>
            <w:tcW w:w="0" w:type="auto"/>
            <w:shd w:val="clear" w:color="auto" w:fill="auto"/>
          </w:tcPr>
          <w:p w14:paraId="746560D0" w14:textId="77777777" w:rsidR="00DE699F" w:rsidRDefault="00DE699F" w:rsidP="00E93B7E">
            <w:pPr>
              <w:pStyle w:val="VCAAtabletextnarrow"/>
              <w:rPr>
                <w:lang w:val="en-AU"/>
              </w:rPr>
            </w:pPr>
            <w:r w:rsidRPr="002A5603">
              <w:rPr>
                <w:lang w:val="en-AU"/>
              </w:rPr>
              <w:t>P4</w:t>
            </w:r>
          </w:p>
          <w:p w14:paraId="0B2E10A2" w14:textId="60DDFC2E" w:rsidR="00D64E14" w:rsidRPr="002A5603" w:rsidDel="00D91CD3" w:rsidRDefault="004419B6" w:rsidP="00E93B7E">
            <w:pPr>
              <w:pStyle w:val="VCAAtabletextnarrow"/>
              <w:rPr>
                <w:b/>
                <w:bCs/>
                <w:lang w:val="en-AU"/>
              </w:rPr>
            </w:pPr>
            <w:r w:rsidRPr="00E421C0">
              <w:rPr>
                <w:i/>
                <w:lang w:val="en-AU"/>
              </w:rPr>
              <w:t xml:space="preserve">Level </w:t>
            </w:r>
            <w:r w:rsidR="00D64E14" w:rsidRPr="00E421C0">
              <w:rPr>
                <w:i/>
                <w:lang w:val="en-AU"/>
              </w:rPr>
              <w:t>1</w:t>
            </w:r>
          </w:p>
        </w:tc>
        <w:tc>
          <w:tcPr>
            <w:tcW w:w="0" w:type="auto"/>
          </w:tcPr>
          <w:p w14:paraId="0140C709" w14:textId="77777777" w:rsidR="00DE699F" w:rsidRPr="002A5603" w:rsidRDefault="00DE699F" w:rsidP="00691CCC">
            <w:pPr>
              <w:pStyle w:val="VCAAtabletextnarrow"/>
            </w:pPr>
            <w:r w:rsidRPr="002A5603">
              <w:t>Counting on (by ones)</w:t>
            </w:r>
          </w:p>
          <w:p w14:paraId="2D204FE1" w14:textId="39128485" w:rsidR="00DE699F" w:rsidRPr="002A5603" w:rsidRDefault="00DE699F" w:rsidP="00E93B7E">
            <w:pPr>
              <w:pStyle w:val="VCAAtablebulletnarrow"/>
            </w:pPr>
            <w:r w:rsidRPr="002A5603">
              <w:t xml:space="preserve">represents and uses a range of counting strategies to solve addition problems such as counting-up-to and counting-up-from (e.g. to solve </w:t>
            </w:r>
            <w:r w:rsidR="00491AC9">
              <w:t>‘</w:t>
            </w:r>
            <w:r w:rsidRPr="002A5603">
              <w:t>I have 7 apples. I want 10. How many more do I need?</w:t>
            </w:r>
            <w:r w:rsidR="00491AC9">
              <w:t>’</w:t>
            </w:r>
            <w:r w:rsidRPr="002A5603">
              <w:t xml:space="preserve"> counts the number of apples needed to increase the quantity from 7 to 10; uses a counting on strategy to calculate 6 + 3, says </w:t>
            </w:r>
            <w:r w:rsidR="00491AC9">
              <w:t>‘</w:t>
            </w:r>
            <w:r w:rsidRPr="002A5603">
              <w:t>6, 7, 8, 9 it's 9</w:t>
            </w:r>
            <w:r w:rsidR="00491AC9">
              <w:t>’</w:t>
            </w:r>
            <w:r w:rsidRPr="002A5603">
              <w:t xml:space="preserve">; to solve 6 + ? = 9, says </w:t>
            </w:r>
            <w:r w:rsidR="00491AC9">
              <w:t>‘</w:t>
            </w:r>
            <w:r w:rsidRPr="002A5603">
              <w:t>6 ... 7, 8, 9 it's 3</w:t>
            </w:r>
            <w:r w:rsidR="00491AC9">
              <w:t>’</w:t>
            </w:r>
            <w:r w:rsidRPr="002A5603">
              <w:t>)</w:t>
            </w:r>
          </w:p>
          <w:p w14:paraId="4BA539A3" w14:textId="572E45E1" w:rsidR="00DE699F" w:rsidRPr="002A5603" w:rsidRDefault="00DE699F" w:rsidP="00E93B7E">
            <w:pPr>
              <w:pStyle w:val="VCAAtablebulletnarrow"/>
            </w:pPr>
            <w:r w:rsidRPr="002A5603">
              <w:t xml:space="preserve">uses the additive property of zero, that a number will not change in value when zero is added to or taken away from it (e.g. when asked </w:t>
            </w:r>
            <w:r w:rsidR="00BE659F">
              <w:t>‘W</w:t>
            </w:r>
            <w:r w:rsidRPr="002A5603">
              <w:t>hat is 5 + 0</w:t>
            </w:r>
            <w:r w:rsidR="00BE659F">
              <w:t>?’</w:t>
            </w:r>
            <w:r w:rsidRPr="002A5603">
              <w:t xml:space="preserve"> the student responds </w:t>
            </w:r>
            <w:r w:rsidR="00491AC9">
              <w:t>‘</w:t>
            </w:r>
            <w:r w:rsidRPr="002A5603">
              <w:t>5</w:t>
            </w:r>
            <w:r w:rsidR="00491AC9">
              <w:t>’</w:t>
            </w:r>
            <w:r w:rsidR="00B11E32">
              <w:t>)</w:t>
            </w:r>
          </w:p>
        </w:tc>
      </w:tr>
      <w:tr w:rsidR="00DE699F" w:rsidRPr="002A5603" w14:paraId="61C9F4B8" w14:textId="77777777" w:rsidTr="00E93B7E">
        <w:tc>
          <w:tcPr>
            <w:tcW w:w="0" w:type="auto"/>
            <w:shd w:val="clear" w:color="auto" w:fill="auto"/>
          </w:tcPr>
          <w:p w14:paraId="5F55695C" w14:textId="77777777" w:rsidR="00DE699F" w:rsidRDefault="00DE699F" w:rsidP="00E93B7E">
            <w:pPr>
              <w:pStyle w:val="VCAAtabletextnarrow"/>
              <w:rPr>
                <w:lang w:val="en-AU"/>
              </w:rPr>
            </w:pPr>
            <w:r w:rsidRPr="002A5603">
              <w:rPr>
                <w:lang w:val="en-AU"/>
              </w:rPr>
              <w:t>P5</w:t>
            </w:r>
          </w:p>
          <w:p w14:paraId="6A358126" w14:textId="2361A226" w:rsidR="00D64E14" w:rsidRPr="002A5603" w:rsidDel="00D91CD3" w:rsidRDefault="004419B6" w:rsidP="00E93B7E">
            <w:pPr>
              <w:pStyle w:val="VCAAtabletextnarrow"/>
              <w:rPr>
                <w:b/>
                <w:bCs/>
                <w:lang w:val="en-AU"/>
              </w:rPr>
            </w:pPr>
            <w:r w:rsidRPr="00E421C0">
              <w:rPr>
                <w:i/>
                <w:lang w:val="en-AU"/>
              </w:rPr>
              <w:t xml:space="preserve">Level </w:t>
            </w:r>
            <w:r w:rsidR="00D64E14" w:rsidRPr="00E421C0">
              <w:rPr>
                <w:i/>
                <w:lang w:val="en-AU"/>
              </w:rPr>
              <w:t>1</w:t>
            </w:r>
          </w:p>
        </w:tc>
        <w:tc>
          <w:tcPr>
            <w:tcW w:w="0" w:type="auto"/>
          </w:tcPr>
          <w:p w14:paraId="21A8832C" w14:textId="77777777" w:rsidR="00DE699F" w:rsidRPr="002A5603" w:rsidRDefault="00DE699F" w:rsidP="00691CCC">
            <w:pPr>
              <w:pStyle w:val="VCAAtabletextnarrow"/>
            </w:pPr>
            <w:r w:rsidRPr="002A5603">
              <w:t>Counting back (by ones)</w:t>
            </w:r>
          </w:p>
          <w:p w14:paraId="58BCE5D5" w14:textId="0FB5CBD7" w:rsidR="00DE699F" w:rsidRPr="002A5603" w:rsidRDefault="00DE699F" w:rsidP="00691CCC">
            <w:pPr>
              <w:pStyle w:val="VCAAtablebulletnarrow"/>
            </w:pPr>
            <w:r w:rsidRPr="002A5603">
              <w:t>represents and uses a range of counting strategies to solve subtraction problems such as counting-down-from, counting</w:t>
            </w:r>
            <w:r w:rsidR="00BE659F">
              <w:t>-</w:t>
            </w:r>
            <w:r w:rsidRPr="002A5603">
              <w:t>up</w:t>
            </w:r>
            <w:r w:rsidR="00BE659F">
              <w:t>-</w:t>
            </w:r>
            <w:r w:rsidRPr="002A5603">
              <w:t xml:space="preserve">from, counting-down-to (e.g. to solve </w:t>
            </w:r>
            <w:r w:rsidR="00491AC9">
              <w:t>‘</w:t>
            </w:r>
            <w:r w:rsidRPr="002A5603">
              <w:t>Mia had 10 cupcakes. She gave 3 cupcakes away. How many cupcakes does Mia have left?</w:t>
            </w:r>
            <w:r w:rsidR="00491AC9">
              <w:t>’</w:t>
            </w:r>
            <w:r w:rsidRPr="002A5603">
              <w:t xml:space="preserve"> counts back from 10, </w:t>
            </w:r>
            <w:r w:rsidR="00491AC9">
              <w:t>‘</w:t>
            </w:r>
            <w:r w:rsidRPr="002A5603">
              <w:t>9, 8, 7, Mia has 7 left</w:t>
            </w:r>
            <w:r w:rsidR="00491AC9">
              <w:t>’</w:t>
            </w:r>
            <w:r w:rsidRPr="002A5603">
              <w:t xml:space="preserve">; to solve 12 take away something equals 8, responds </w:t>
            </w:r>
            <w:r w:rsidR="00491AC9">
              <w:t>‘</w:t>
            </w:r>
            <w:r w:rsidRPr="002A5603">
              <w:t>12 take away one is 11, then 10, 9, 8 ... It's 4</w:t>
            </w:r>
            <w:r w:rsidR="00491AC9">
              <w:t>’</w:t>
            </w:r>
            <w:r w:rsidRPr="002A5603">
              <w:t>)</w:t>
            </w:r>
          </w:p>
        </w:tc>
      </w:tr>
      <w:tr w:rsidR="00DE699F" w:rsidRPr="002A5603" w14:paraId="69432589" w14:textId="77777777" w:rsidTr="00E93B7E">
        <w:tc>
          <w:tcPr>
            <w:tcW w:w="0" w:type="auto"/>
            <w:shd w:val="clear" w:color="auto" w:fill="auto"/>
          </w:tcPr>
          <w:p w14:paraId="31C225B2" w14:textId="77777777" w:rsidR="00DE699F" w:rsidRDefault="00DE699F" w:rsidP="00E93B7E">
            <w:pPr>
              <w:pStyle w:val="VCAAtabletextnarrow"/>
              <w:rPr>
                <w:lang w:val="en-AU"/>
              </w:rPr>
            </w:pPr>
            <w:r w:rsidRPr="002A5603">
              <w:rPr>
                <w:lang w:val="en-AU"/>
              </w:rPr>
              <w:t>P6</w:t>
            </w:r>
          </w:p>
          <w:p w14:paraId="1BBE169B" w14:textId="7AADF2AE" w:rsidR="00D64E14" w:rsidRPr="002A5603" w:rsidDel="00D91CD3" w:rsidRDefault="004419B6" w:rsidP="00E93B7E">
            <w:pPr>
              <w:pStyle w:val="VCAAtabletextnarrow"/>
              <w:rPr>
                <w:lang w:val="en-AU"/>
              </w:rPr>
            </w:pPr>
            <w:r w:rsidRPr="00E421C0">
              <w:rPr>
                <w:i/>
                <w:lang w:val="en-AU"/>
              </w:rPr>
              <w:t>Level</w:t>
            </w:r>
            <w:r w:rsidR="00A03BE5">
              <w:rPr>
                <w:i/>
                <w:lang w:val="en-AU"/>
              </w:rPr>
              <w:t>s 1 and 2</w:t>
            </w:r>
          </w:p>
        </w:tc>
        <w:tc>
          <w:tcPr>
            <w:tcW w:w="0" w:type="auto"/>
          </w:tcPr>
          <w:p w14:paraId="6675F107" w14:textId="77777777" w:rsidR="00DE699F" w:rsidRPr="002A5603" w:rsidRDefault="00DE699F" w:rsidP="00691CCC">
            <w:pPr>
              <w:pStyle w:val="VCAAtabletextnarrow"/>
            </w:pPr>
            <w:r w:rsidRPr="002A5603">
              <w:t>Flexible strategies with combinations to 10</w:t>
            </w:r>
          </w:p>
          <w:p w14:paraId="55AC86A3" w14:textId="77777777" w:rsidR="00DE699F" w:rsidRPr="002A5603" w:rsidRDefault="00DE699F" w:rsidP="00E93B7E">
            <w:pPr>
              <w:pStyle w:val="VCAAtablebulletnarrow"/>
            </w:pPr>
            <w:r w:rsidRPr="002A5603">
              <w:t>describes subtraction as the difference between numbers rather than taking away using diagrams and a range of representations (e.g. using a number line to represent 8 − 3 as the difference between 8 and 3)</w:t>
            </w:r>
          </w:p>
          <w:p w14:paraId="56B60709" w14:textId="77777777" w:rsidR="00DE699F" w:rsidRPr="002A5603" w:rsidRDefault="00DE699F" w:rsidP="00E93B7E">
            <w:pPr>
              <w:pStyle w:val="VCAAtablebulletnarrow"/>
            </w:pPr>
            <w:r w:rsidRPr="002A5603">
              <w:t>uses a range of strategies to add or subtract 2 or more numbers within the range of 1–20 (e.g. bridging to 10; near doubles; adding the same to both numbers 7 + 8 = 15 because double 8 is 16 and 7 is one less than 8; 8 + 6 = 14 because 8 + 2 = 10 and 4 more is 14; 15 − 8 = 7 because I can add 2 to both to give 17 − 10 = 7)</w:t>
            </w:r>
          </w:p>
          <w:p w14:paraId="2038CCB9" w14:textId="284238AC" w:rsidR="00DE699F" w:rsidRPr="002A5603" w:rsidRDefault="00DE699F" w:rsidP="00E93B7E">
            <w:pPr>
              <w:pStyle w:val="VCAAtablebulletnarrow"/>
            </w:pPr>
            <w:r w:rsidRPr="002A5603">
              <w:t>uses knowledge of part-part-whole number construction to partition natural numbers into parts</w:t>
            </w:r>
            <w:r w:rsidRPr="002A5603" w:rsidDel="25FC8E31">
              <w:t xml:space="preserve"> </w:t>
            </w:r>
            <w:r w:rsidRPr="002A5603">
              <w:t xml:space="preserve">to solve addition and subtraction problems (e.g. to solve 6 + ? = 13, says </w:t>
            </w:r>
            <w:r w:rsidR="00491AC9">
              <w:t>‘</w:t>
            </w:r>
            <w:r w:rsidRPr="002A5603">
              <w:t>6 plus 4 makes 10, and 3 more … so it’s 7</w:t>
            </w:r>
            <w:r w:rsidR="00491AC9">
              <w:t>’</w:t>
            </w:r>
            <w:r w:rsidRPr="002A5603">
              <w:t>)</w:t>
            </w:r>
          </w:p>
          <w:p w14:paraId="3E1290A0" w14:textId="42A6E100" w:rsidR="00DE699F" w:rsidRPr="002A5603" w:rsidRDefault="00DE699F" w:rsidP="00E93B7E">
            <w:pPr>
              <w:pStyle w:val="VCAAtablebulletnarrow"/>
            </w:pPr>
            <w:r w:rsidRPr="002A5603">
              <w:t xml:space="preserve">represents additive situations using number sentences and part-part-whole diagrams including when different parts or the whole are unknown (e.g. uses the number sentence 8 − 3 = 5 to represent the problem </w:t>
            </w:r>
            <w:r w:rsidR="00491AC9">
              <w:t>‘</w:t>
            </w:r>
            <w:r w:rsidRPr="002A5603">
              <w:t>I had 8 pencils. I gave 3 to Max. I now have 5 remaining</w:t>
            </w:r>
            <w:r w:rsidR="00491AC9">
              <w:t>’</w:t>
            </w:r>
            <w:r w:rsidRPr="002A5603">
              <w:t xml:space="preserve">; matches the number sentence 4 + ? = 9 to the problem, </w:t>
            </w:r>
            <w:r w:rsidR="00491AC9">
              <w:t>‘</w:t>
            </w:r>
            <w:r w:rsidRPr="002A5603">
              <w:t>I have 9 cups and only 4 saucers, how many more saucers do I need?</w:t>
            </w:r>
            <w:r w:rsidR="00491AC9">
              <w:t>’</w:t>
            </w:r>
            <w:r w:rsidRPr="002A5603">
              <w:t>)</w:t>
            </w:r>
          </w:p>
        </w:tc>
      </w:tr>
      <w:tr w:rsidR="00DE699F" w:rsidRPr="002A5603" w14:paraId="66265243" w14:textId="77777777" w:rsidTr="00E93B7E">
        <w:tc>
          <w:tcPr>
            <w:tcW w:w="0" w:type="auto"/>
            <w:shd w:val="clear" w:color="auto" w:fill="auto"/>
          </w:tcPr>
          <w:p w14:paraId="4E3EB03D" w14:textId="77777777" w:rsidR="00DE699F" w:rsidRPr="00E5099A" w:rsidRDefault="00DE699F" w:rsidP="00E93B7E">
            <w:pPr>
              <w:pStyle w:val="VCAAtabletextnarrow"/>
              <w:rPr>
                <w:lang w:val="en-AU"/>
              </w:rPr>
            </w:pPr>
            <w:r w:rsidRPr="00E5099A">
              <w:rPr>
                <w:lang w:val="en-AU"/>
              </w:rPr>
              <w:lastRenderedPageBreak/>
              <w:t>P7</w:t>
            </w:r>
          </w:p>
          <w:p w14:paraId="5003E9B0" w14:textId="0B94BACA" w:rsidR="00D64E14" w:rsidRPr="002A5603" w:rsidDel="00D91CD3" w:rsidRDefault="004419B6" w:rsidP="00E93B7E">
            <w:pPr>
              <w:pStyle w:val="VCAAtabletextnarrow"/>
              <w:rPr>
                <w:lang w:val="en-AU"/>
              </w:rPr>
            </w:pPr>
            <w:r w:rsidRPr="00D03454">
              <w:rPr>
                <w:i/>
                <w:lang w:val="en-AU"/>
              </w:rPr>
              <w:t xml:space="preserve">Level </w:t>
            </w:r>
            <w:r w:rsidR="00D64E14" w:rsidRPr="00D03454">
              <w:rPr>
                <w:i/>
                <w:lang w:val="en-AU"/>
              </w:rPr>
              <w:t>2</w:t>
            </w:r>
          </w:p>
        </w:tc>
        <w:tc>
          <w:tcPr>
            <w:tcW w:w="0" w:type="auto"/>
          </w:tcPr>
          <w:p w14:paraId="4128D483" w14:textId="77777777" w:rsidR="00DE699F" w:rsidRPr="002A5603" w:rsidRDefault="00DE699F" w:rsidP="00691CCC">
            <w:pPr>
              <w:pStyle w:val="VCAAtabletextnarrow"/>
            </w:pPr>
            <w:r w:rsidRPr="002A5603">
              <w:t>Flexible strategies with two-digit numbers</w:t>
            </w:r>
          </w:p>
          <w:p w14:paraId="566D7BAE" w14:textId="77777777" w:rsidR="00DE699F" w:rsidRPr="002A5603" w:rsidRDefault="00DE699F" w:rsidP="00E93B7E">
            <w:pPr>
              <w:pStyle w:val="VCAAtablebulletnarrow"/>
              <w:rPr>
                <w:rFonts w:eastAsia="Palatino Linotype"/>
              </w:rPr>
            </w:pPr>
            <w:r w:rsidRPr="002A5603">
              <w:t>chooses from a range of known strategies to solve additive problems involving two-digit numbers (e.g. uses place value knowledge, known addition facts and part-part-whole number knowledge to solve problems like 24 + 8 + 13, partitions 8 as 6 and 2 more, then combines 24 and 6 to rename it as 30, combines it with 13 to make 43, and then combines the remaining 2 to find 45); adds the same quantity to both numbers 47 − 38 = 49 − 40)</w:t>
            </w:r>
          </w:p>
          <w:p w14:paraId="412EB719" w14:textId="26FE0AAF" w:rsidR="00DE699F" w:rsidRPr="002A5603" w:rsidRDefault="00DE699F" w:rsidP="00E93B7E">
            <w:pPr>
              <w:pStyle w:val="VCAAtablebulletnarrow"/>
              <w:rPr>
                <w:szCs w:val="20"/>
              </w:rPr>
            </w:pPr>
            <w:r w:rsidRPr="002A5603">
              <w:rPr>
                <w:szCs w:val="20"/>
              </w:rPr>
              <w:t>identifies that the same combinations and partitions to 10 are repeated within each decade (e.g. knowing that 8 + 2 = 10, knows 18 + 2 = 20 and 28 + 2 = 30</w:t>
            </w:r>
            <w:r w:rsidR="00476129">
              <w:rPr>
                <w:szCs w:val="20"/>
              </w:rPr>
              <w:t>,</w:t>
            </w:r>
            <w:r w:rsidRPr="002A5603">
              <w:rPr>
                <w:szCs w:val="20"/>
              </w:rPr>
              <w:t xml:space="preserve"> etc.)</w:t>
            </w:r>
          </w:p>
          <w:p w14:paraId="383321B5" w14:textId="77777777" w:rsidR="00DE699F" w:rsidRPr="002A5603" w:rsidRDefault="00DE699F" w:rsidP="00E93B7E">
            <w:pPr>
              <w:pStyle w:val="VCAAtablebulletnarrow"/>
              <w:rPr>
                <w:szCs w:val="20"/>
              </w:rPr>
            </w:pPr>
            <w:r w:rsidRPr="002A5603">
              <w:rPr>
                <w:szCs w:val="20"/>
              </w:rPr>
              <w:t xml:space="preserve">identifies addition as associative and commutative, and that subtraction is neither </w:t>
            </w:r>
          </w:p>
          <w:p w14:paraId="1CA0FE9D" w14:textId="77777777" w:rsidR="00DE699F" w:rsidRPr="002A5603" w:rsidRDefault="00DE699F" w:rsidP="00E93B7E">
            <w:pPr>
              <w:pStyle w:val="VCAAtablebulletnarrow"/>
              <w:rPr>
                <w:szCs w:val="20"/>
              </w:rPr>
            </w:pPr>
            <w:r w:rsidRPr="002A5603">
              <w:rPr>
                <w:szCs w:val="20"/>
              </w:rPr>
              <w:t>applies the commutative and associative properties of addition to simplify mental computation (e.g. to calculate 23 + 9 + 7 adds 23 to 7 to get 30, then adds 9 to give 39)</w:t>
            </w:r>
          </w:p>
          <w:p w14:paraId="6754890D" w14:textId="77777777" w:rsidR="00DE699F" w:rsidRPr="002A5603" w:rsidRDefault="00DE699F" w:rsidP="00E93B7E">
            <w:pPr>
              <w:pStyle w:val="VCAAtablebulletnarrow"/>
            </w:pPr>
            <w:r w:rsidRPr="002A5603">
              <w:t>applies inverse relationship of addition and subtraction to solve problems, including solving problems with digital tools, and uses the inverse relationship to justify an answer (e.g. when solving 23 − 16 chooses to use addition 16 + ? = 23</w:t>
            </w:r>
            <w:r w:rsidRPr="00757A78">
              <w:t>; when using a calculator to solve 16 + ? = 38 decides to use subtraction and inputs 38 − 16</w:t>
            </w:r>
            <w:r w:rsidRPr="002A5603">
              <w:t xml:space="preserve">) </w:t>
            </w:r>
          </w:p>
          <w:p w14:paraId="311AA485" w14:textId="77777777" w:rsidR="00DE699F" w:rsidRPr="002A5603" w:rsidRDefault="00DE699F" w:rsidP="00E93B7E">
            <w:pPr>
              <w:pStyle w:val="VCAAtablebulletnarrow"/>
            </w:pPr>
            <w:r w:rsidRPr="002A5603">
              <w:t>represents a wide range of additive problem situations involving two-digit numbers using appropriate addition and subtraction number sentences</w:t>
            </w:r>
          </w:p>
        </w:tc>
      </w:tr>
      <w:tr w:rsidR="00DE699F" w:rsidRPr="002A5603" w14:paraId="47B754BA" w14:textId="77777777" w:rsidTr="00E93B7E">
        <w:tc>
          <w:tcPr>
            <w:tcW w:w="0" w:type="auto"/>
            <w:shd w:val="clear" w:color="auto" w:fill="auto"/>
          </w:tcPr>
          <w:p w14:paraId="7D709140" w14:textId="1009BA4E" w:rsidR="00D03454" w:rsidRPr="00922FC6" w:rsidRDefault="00D03454" w:rsidP="00E93B7E">
            <w:pPr>
              <w:pStyle w:val="VCAAtabletextnarrow"/>
              <w:rPr>
                <w:i/>
                <w:shd w:val="clear" w:color="auto" w:fill="8CC7FF"/>
                <w:lang w:val="en-AU"/>
              </w:rPr>
            </w:pPr>
            <w:r w:rsidRPr="00922FC6">
              <w:rPr>
                <w:lang w:val="en-AU"/>
              </w:rPr>
              <w:t>P8</w:t>
            </w:r>
          </w:p>
          <w:p w14:paraId="672ECD46" w14:textId="42A635F3" w:rsidR="00D64E14" w:rsidRPr="00922FC6" w:rsidDel="00D91CD3" w:rsidRDefault="004419B6" w:rsidP="00E93B7E">
            <w:pPr>
              <w:pStyle w:val="VCAAtabletextnarrow"/>
            </w:pPr>
            <w:r w:rsidRPr="00922FC6">
              <w:rPr>
                <w:i/>
                <w:lang w:val="en-AU"/>
              </w:rPr>
              <w:t xml:space="preserve">Levels </w:t>
            </w:r>
            <w:r w:rsidR="00D64E14" w:rsidRPr="00922FC6">
              <w:rPr>
                <w:i/>
                <w:lang w:val="en-AU"/>
              </w:rPr>
              <w:t>3</w:t>
            </w:r>
            <w:r w:rsidRPr="00922FC6">
              <w:rPr>
                <w:i/>
                <w:lang w:val="en-AU"/>
              </w:rPr>
              <w:t xml:space="preserve"> to </w:t>
            </w:r>
            <w:r w:rsidR="00D64E14" w:rsidRPr="00922FC6">
              <w:rPr>
                <w:i/>
                <w:lang w:val="en-AU"/>
              </w:rPr>
              <w:t>5</w:t>
            </w:r>
          </w:p>
        </w:tc>
        <w:tc>
          <w:tcPr>
            <w:tcW w:w="0" w:type="auto"/>
          </w:tcPr>
          <w:p w14:paraId="0985D6B7" w14:textId="77777777" w:rsidR="00DE699F" w:rsidRPr="002A5603" w:rsidRDefault="00DE699F" w:rsidP="00691CCC">
            <w:pPr>
              <w:pStyle w:val="VCAAtabletextnarrow"/>
            </w:pPr>
            <w:r w:rsidRPr="002A5603">
              <w:t>Flexible strategies with three-digit numbers and beyond</w:t>
            </w:r>
          </w:p>
          <w:p w14:paraId="6E8AED9D" w14:textId="77777777" w:rsidR="00DE699F" w:rsidRPr="002A5603" w:rsidRDefault="00DE699F" w:rsidP="00E93B7E">
            <w:pPr>
              <w:pStyle w:val="VCAAtablebulletnarrow"/>
            </w:pPr>
            <w:r w:rsidRPr="002A5603">
              <w:t>uses place value, standard and non-standard partitioning, trading or exchanging of units to mentally add and subtract numbers with 3 or more digits (e.g. to add 250 and 457, partitions 250 into 2 hundreds and 5 tens, says 457 plus 2 hundreds is 657, plus 5 tens is 707; to add 184 and 270 partitions into 150 + 34 + 250 + 20 = 400 + 34 + 20 = 454)</w:t>
            </w:r>
          </w:p>
          <w:p w14:paraId="62CA96A5" w14:textId="77777777" w:rsidR="00DE699F" w:rsidRPr="002A5603" w:rsidRDefault="00DE699F" w:rsidP="00E93B7E">
            <w:pPr>
              <w:pStyle w:val="VCAAtablebulletnarrow"/>
            </w:pPr>
            <w:r w:rsidRPr="002A5603">
              <w:t>chooses and uses strategies including algorithms and technology to efficiently solve additive problems (e.g. develops total costings for ingredients or materials for a task, or combines measurements to determine the total amount of materials required)</w:t>
            </w:r>
          </w:p>
          <w:p w14:paraId="11022677" w14:textId="3E992EA2" w:rsidR="00DE699F" w:rsidRPr="002A5603" w:rsidRDefault="00DE699F" w:rsidP="00E93B7E">
            <w:pPr>
              <w:pStyle w:val="VCAAtablebulletnarrow"/>
            </w:pPr>
            <w:r w:rsidRPr="002A5603">
              <w:t xml:space="preserve">uses estimation to determine the reasonableness of the solution to an additive problem (e.g. when asked to add 249 and 437 says </w:t>
            </w:r>
            <w:r w:rsidR="00491AC9">
              <w:t>‘</w:t>
            </w:r>
            <w:r w:rsidRPr="002A5603">
              <w:t>250 + 440 is 690</w:t>
            </w:r>
            <w:r w:rsidR="00491AC9">
              <w:t>’</w:t>
            </w:r>
            <w:r w:rsidRPr="002A5603">
              <w:t>)</w:t>
            </w:r>
          </w:p>
          <w:p w14:paraId="1A8A53A3" w14:textId="77777777" w:rsidR="00DE699F" w:rsidRPr="002A5603" w:rsidRDefault="00DE699F" w:rsidP="00E93B7E">
            <w:pPr>
              <w:pStyle w:val="VCAAtablebulletnarrow"/>
            </w:pPr>
            <w:r w:rsidRPr="002A5603">
              <w:t>represents a wide range of familiar real-world additive situations involving large numbers as standard number sentences, explaining their reasoning</w:t>
            </w:r>
          </w:p>
        </w:tc>
      </w:tr>
      <w:tr w:rsidR="00DE699F" w:rsidRPr="002A5603" w14:paraId="0A087369" w14:textId="77777777" w:rsidTr="00E93B7E">
        <w:tc>
          <w:tcPr>
            <w:tcW w:w="0" w:type="auto"/>
            <w:shd w:val="clear" w:color="auto" w:fill="auto"/>
          </w:tcPr>
          <w:p w14:paraId="2B2890FF" w14:textId="77777777" w:rsidR="00DE699F" w:rsidRDefault="00DE699F" w:rsidP="00E93B7E">
            <w:pPr>
              <w:pStyle w:val="VCAAtabletextnarrow"/>
              <w:rPr>
                <w:lang w:val="en-AU"/>
              </w:rPr>
            </w:pPr>
            <w:r w:rsidRPr="002A5603">
              <w:rPr>
                <w:lang w:val="en-AU"/>
              </w:rPr>
              <w:t>P9</w:t>
            </w:r>
          </w:p>
          <w:p w14:paraId="5F3A4C78" w14:textId="490D3BBE" w:rsidR="00D64E14" w:rsidRPr="002A5603" w:rsidRDefault="004419B6" w:rsidP="00E93B7E">
            <w:pPr>
              <w:pStyle w:val="VCAAtabletextnarrow"/>
              <w:rPr>
                <w:lang w:val="en-AU"/>
              </w:rPr>
            </w:pPr>
            <w:r w:rsidRPr="00E421C0">
              <w:rPr>
                <w:i/>
                <w:lang w:val="en-AU"/>
              </w:rPr>
              <w:t xml:space="preserve">Levels </w:t>
            </w:r>
            <w:r w:rsidR="00D64E14" w:rsidRPr="00E421C0">
              <w:rPr>
                <w:i/>
                <w:lang w:val="en-AU"/>
              </w:rPr>
              <w:t>5</w:t>
            </w:r>
            <w:r w:rsidRPr="00E421C0">
              <w:rPr>
                <w:i/>
                <w:lang w:val="en-AU"/>
              </w:rPr>
              <w:t xml:space="preserve"> to </w:t>
            </w:r>
            <w:r w:rsidR="00D64E14" w:rsidRPr="00E421C0">
              <w:rPr>
                <w:i/>
                <w:lang w:val="en-AU"/>
              </w:rPr>
              <w:t>7</w:t>
            </w:r>
          </w:p>
        </w:tc>
        <w:tc>
          <w:tcPr>
            <w:tcW w:w="0" w:type="auto"/>
          </w:tcPr>
          <w:p w14:paraId="5A947CD2" w14:textId="77777777" w:rsidR="00DE699F" w:rsidRPr="002A5603" w:rsidRDefault="00DE699F" w:rsidP="00691CCC">
            <w:pPr>
              <w:pStyle w:val="VCAAtabletextnarrow"/>
            </w:pPr>
            <w:r w:rsidRPr="002A5603">
              <w:t>Flexible strategies with fractions and decimals</w:t>
            </w:r>
          </w:p>
          <w:p w14:paraId="0D856D58" w14:textId="77777777" w:rsidR="00DE699F" w:rsidRPr="002A5603" w:rsidRDefault="00DE699F" w:rsidP="00E93B7E">
            <w:pPr>
              <w:pStyle w:val="VCAAtablebulletnarrow"/>
            </w:pPr>
            <w:r w:rsidRPr="002A5603">
              <w:rPr>
                <w:rFonts w:eastAsia="Palatino Linotype"/>
              </w:rPr>
              <w:t>uses knowledge of place value and how to partition numbers in different ways to make the calculation easier when adding and subtracting decimals with up to 3 decimal places</w:t>
            </w:r>
          </w:p>
          <w:p w14:paraId="52C06F68" w14:textId="77777777" w:rsidR="00DE699F" w:rsidRPr="002A5603" w:rsidRDefault="00DE699F" w:rsidP="00E93B7E">
            <w:pPr>
              <w:pStyle w:val="VCAAtablebulletnarrow"/>
            </w:pPr>
            <w:r w:rsidRPr="002A5603">
              <w:rPr>
                <w:rFonts w:eastAsia="Palatino Linotype"/>
              </w:rPr>
              <w:t>identifies and justifies the need for a common denominator when solving additive problems involving fractions with related denominators</w:t>
            </w:r>
          </w:p>
          <w:p w14:paraId="3B7EC997" w14:textId="77777777" w:rsidR="00DE699F" w:rsidRPr="002A5603" w:rsidRDefault="00DE699F" w:rsidP="00E93B7E">
            <w:pPr>
              <w:pStyle w:val="VCAAtablebulletnarrow"/>
              <w:rPr>
                <w:rStyle w:val="Strong"/>
                <w:rFonts w:ascii="Arial" w:hAnsi="Arial"/>
                <w:b w:val="0"/>
                <w:szCs w:val="20"/>
              </w:rPr>
            </w:pPr>
            <w:r w:rsidRPr="002A5603">
              <w:rPr>
                <w:rFonts w:eastAsia="Palatino Linotype"/>
              </w:rPr>
              <w:t>represents a wide range of familiar real-world additive situations involving decimals and common fractions as standard number sentences, explaining their reasoning</w:t>
            </w:r>
          </w:p>
        </w:tc>
      </w:tr>
      <w:tr w:rsidR="00DE699F" w:rsidRPr="002A5603" w14:paraId="03CF858E" w14:textId="77777777" w:rsidTr="00E93B7E">
        <w:tc>
          <w:tcPr>
            <w:tcW w:w="0" w:type="auto"/>
            <w:shd w:val="clear" w:color="auto" w:fill="auto"/>
          </w:tcPr>
          <w:p w14:paraId="448C9FD8" w14:textId="77777777" w:rsidR="00DE699F" w:rsidRDefault="00DE699F" w:rsidP="00E93B7E">
            <w:pPr>
              <w:pStyle w:val="VCAAtabletextnarrow"/>
              <w:rPr>
                <w:lang w:val="en-AU"/>
              </w:rPr>
            </w:pPr>
            <w:r w:rsidRPr="002A5603">
              <w:rPr>
                <w:lang w:val="en-AU"/>
              </w:rPr>
              <w:t>P10</w:t>
            </w:r>
          </w:p>
          <w:p w14:paraId="0140368D" w14:textId="1BB9B1AE" w:rsidR="00D64E14" w:rsidRPr="002A5603" w:rsidRDefault="004419B6" w:rsidP="00E93B7E">
            <w:pPr>
              <w:pStyle w:val="VCAAtabletextnarrow"/>
              <w:rPr>
                <w:lang w:val="en-AU"/>
              </w:rPr>
            </w:pPr>
            <w:r w:rsidRPr="00E421C0">
              <w:rPr>
                <w:i/>
                <w:lang w:val="en-AU"/>
              </w:rPr>
              <w:t xml:space="preserve">Levels </w:t>
            </w:r>
            <w:r w:rsidR="00D64E14" w:rsidRPr="00E421C0">
              <w:rPr>
                <w:i/>
                <w:lang w:val="en-AU"/>
              </w:rPr>
              <w:t>7</w:t>
            </w:r>
            <w:r w:rsidRPr="00E421C0">
              <w:rPr>
                <w:i/>
                <w:lang w:val="en-AU"/>
              </w:rPr>
              <w:t xml:space="preserve"> and </w:t>
            </w:r>
            <w:r w:rsidR="00D64E14" w:rsidRPr="00E421C0">
              <w:rPr>
                <w:i/>
                <w:lang w:val="en-AU"/>
              </w:rPr>
              <w:t>8</w:t>
            </w:r>
          </w:p>
        </w:tc>
        <w:tc>
          <w:tcPr>
            <w:tcW w:w="0" w:type="auto"/>
          </w:tcPr>
          <w:p w14:paraId="17796391" w14:textId="77777777" w:rsidR="00DE699F" w:rsidRPr="002A5603" w:rsidRDefault="00DE699F" w:rsidP="00691CCC">
            <w:pPr>
              <w:pStyle w:val="VCAAtabletextnarrow"/>
            </w:pPr>
            <w:r w:rsidRPr="002A5603">
              <w:t>Flexible strategies with rational numbers</w:t>
            </w:r>
          </w:p>
          <w:p w14:paraId="26ED68D3" w14:textId="77777777" w:rsidR="00DE699F" w:rsidRPr="002A5603" w:rsidRDefault="00DE699F" w:rsidP="00E93B7E">
            <w:pPr>
              <w:pStyle w:val="VCAAtablebulletnarrow"/>
            </w:pPr>
            <w:r w:rsidRPr="002A5603">
              <w:t>uses knowledge of equivalent fractions, multiplicative thinking and how to partition fractional numbers to make calculations easier when adding and subtracting fractions with different denominators</w:t>
            </w:r>
          </w:p>
          <w:p w14:paraId="7CDB4000" w14:textId="77777777" w:rsidR="00DE699F" w:rsidRPr="002A5603" w:rsidRDefault="00DE699F" w:rsidP="00E93B7E">
            <w:pPr>
              <w:pStyle w:val="VCAAtablebulletnarrow"/>
            </w:pPr>
            <w:r w:rsidRPr="002A5603">
              <w:t>solves additive problems involving the addition and subtraction of rational numbers, including fractions with unrelated denominators and integers</w:t>
            </w:r>
          </w:p>
          <w:p w14:paraId="0233444A" w14:textId="77777777" w:rsidR="00DE699F" w:rsidRPr="002A5603" w:rsidRDefault="00DE699F" w:rsidP="00E93B7E">
            <w:pPr>
              <w:pStyle w:val="VCAAtablebulletnarrow"/>
              <w:rPr>
                <w:rStyle w:val="Strong"/>
                <w:rFonts w:ascii="Arial" w:hAnsi="Arial"/>
                <w:b w:val="0"/>
                <w:szCs w:val="20"/>
              </w:rPr>
            </w:pPr>
            <w:r w:rsidRPr="002A5603">
              <w:t>chooses and uses appropriate strategies to solve multi-step problems involving the addition and subtraction of rational numbers</w:t>
            </w:r>
          </w:p>
        </w:tc>
      </w:tr>
    </w:tbl>
    <w:p w14:paraId="71147B9A" w14:textId="77777777" w:rsidR="00DE699F" w:rsidRPr="002A5603" w:rsidRDefault="00DE699F" w:rsidP="003101C3">
      <w:pPr>
        <w:spacing w:after="0" w:line="240" w:lineRule="auto"/>
        <w:rPr>
          <w:lang w:val="en-AU"/>
        </w:rPr>
      </w:pPr>
    </w:p>
    <w:tbl>
      <w:tblPr>
        <w:tblStyle w:val="TableGrid"/>
        <w:tblW w:w="0" w:type="auto"/>
        <w:tblLook w:val="04A0" w:firstRow="1" w:lastRow="0" w:firstColumn="1" w:lastColumn="0" w:noHBand="0" w:noVBand="1"/>
        <w:tblCaption w:val="Table with heading Multiplicative strategies"/>
      </w:tblPr>
      <w:tblGrid>
        <w:gridCol w:w="2215"/>
        <w:gridCol w:w="7414"/>
      </w:tblGrid>
      <w:tr w:rsidR="00DE699F" w:rsidRPr="002A5603" w14:paraId="7F095A8C" w14:textId="77777777" w:rsidTr="00D03454">
        <w:trPr>
          <w:trHeight w:val="567"/>
        </w:trPr>
        <w:tc>
          <w:tcPr>
            <w:tcW w:w="0" w:type="auto"/>
            <w:gridSpan w:val="2"/>
            <w:shd w:val="clear" w:color="auto" w:fill="0072AA" w:themeFill="accent1" w:themeFillShade="BF"/>
            <w:vAlign w:val="center"/>
          </w:tcPr>
          <w:p w14:paraId="39D6C326" w14:textId="77777777" w:rsidR="00DE699F" w:rsidRPr="002A5603" w:rsidRDefault="00DE699F" w:rsidP="0034660C">
            <w:pPr>
              <w:pStyle w:val="VCAAtableheading"/>
              <w:rPr>
                <w:iCs/>
              </w:rPr>
            </w:pPr>
            <w:bookmarkStart w:id="26" w:name="_Toc39677176"/>
            <w:bookmarkStart w:id="27" w:name="_Toc95982518"/>
            <w:r w:rsidRPr="002A5603">
              <w:rPr>
                <w:rFonts w:ascii="ZWAdobeF" w:hAnsi="ZWAdobeF" w:cs="ZWAdobeF"/>
                <w:color w:val="auto"/>
                <w:sz w:val="2"/>
                <w:szCs w:val="2"/>
              </w:rPr>
              <w:lastRenderedPageBreak/>
              <w:t>3B</w:t>
            </w:r>
            <w:r w:rsidRPr="002A5603">
              <w:t>Multiplicative strategies</w:t>
            </w:r>
            <w:bookmarkEnd w:id="26"/>
            <w:bookmarkEnd w:id="27"/>
          </w:p>
        </w:tc>
      </w:tr>
      <w:tr w:rsidR="00DE699F" w:rsidRPr="002A5603" w14:paraId="4C3FFAAA" w14:textId="77777777" w:rsidTr="00D03454">
        <w:tc>
          <w:tcPr>
            <w:tcW w:w="0" w:type="auto"/>
            <w:shd w:val="clear" w:color="auto" w:fill="D9D9D9" w:themeFill="background1" w:themeFillShade="D9"/>
          </w:tcPr>
          <w:p w14:paraId="24E3B395" w14:textId="3DE228E4" w:rsidR="00DE699F" w:rsidRPr="0007233E" w:rsidRDefault="0010578C" w:rsidP="0007233E">
            <w:pPr>
              <w:pStyle w:val="VCAAtabletextnarrow"/>
              <w:rPr>
                <w:b/>
                <w:bCs/>
                <w:szCs w:val="20"/>
                <w:lang w:val="en-AU"/>
              </w:rPr>
            </w:pPr>
            <w:r w:rsidRPr="0007233E">
              <w:rPr>
                <w:b/>
                <w:bCs/>
                <w:szCs w:val="20"/>
                <w:lang w:val="en-AU"/>
              </w:rPr>
              <w:t xml:space="preserve">Levels </w:t>
            </w:r>
            <w:r w:rsidRPr="0007233E">
              <w:rPr>
                <w:b/>
                <w:bCs/>
                <w:lang w:val="en-AU"/>
              </w:rPr>
              <w:t>(progression level and alignment to Mathematics curriculum level)</w:t>
            </w:r>
          </w:p>
        </w:tc>
        <w:tc>
          <w:tcPr>
            <w:tcW w:w="0" w:type="auto"/>
            <w:shd w:val="clear" w:color="auto" w:fill="D9D9D9" w:themeFill="background1" w:themeFillShade="D9"/>
          </w:tcPr>
          <w:p w14:paraId="4E6D2562" w14:textId="77777777" w:rsidR="00DE699F" w:rsidRPr="0007233E" w:rsidRDefault="00DE699F" w:rsidP="0007233E">
            <w:pPr>
              <w:pStyle w:val="VCAAtabletextnarrow"/>
              <w:rPr>
                <w:b/>
                <w:bCs/>
                <w:szCs w:val="20"/>
                <w:lang w:val="en-AU"/>
              </w:rPr>
            </w:pPr>
            <w:r w:rsidRPr="0007233E">
              <w:rPr>
                <w:b/>
                <w:bCs/>
                <w:szCs w:val="20"/>
                <w:lang w:val="en-AU"/>
              </w:rPr>
              <w:t>Indicators</w:t>
            </w:r>
          </w:p>
        </w:tc>
      </w:tr>
      <w:tr w:rsidR="00DE699F" w:rsidRPr="002A5603" w14:paraId="33829457" w14:textId="77777777" w:rsidTr="0007233E">
        <w:tc>
          <w:tcPr>
            <w:tcW w:w="0" w:type="auto"/>
            <w:shd w:val="clear" w:color="auto" w:fill="auto"/>
          </w:tcPr>
          <w:p w14:paraId="74225429" w14:textId="77777777" w:rsidR="00DE699F" w:rsidRPr="0007233E" w:rsidRDefault="00DE699F" w:rsidP="0007233E">
            <w:pPr>
              <w:pStyle w:val="VCAAtabletextnarrow"/>
            </w:pPr>
            <w:r w:rsidRPr="0007233E">
              <w:t>P1</w:t>
            </w:r>
          </w:p>
          <w:p w14:paraId="4D803256" w14:textId="2576F401" w:rsidR="00D64E14" w:rsidRPr="005E19BD" w:rsidDel="00D91CD3" w:rsidRDefault="00DC42B9" w:rsidP="0007233E">
            <w:pPr>
              <w:pStyle w:val="VCAAtabletextnarrow"/>
              <w:rPr>
                <w:i/>
                <w:iCs/>
              </w:rPr>
            </w:pPr>
            <w:r w:rsidRPr="005E19BD">
              <w:rPr>
                <w:i/>
                <w:iCs/>
              </w:rPr>
              <w:t xml:space="preserve">Level </w:t>
            </w:r>
            <w:r w:rsidR="00D64E14" w:rsidRPr="005E19BD">
              <w:rPr>
                <w:i/>
                <w:iCs/>
              </w:rPr>
              <w:t>F</w:t>
            </w:r>
          </w:p>
        </w:tc>
        <w:tc>
          <w:tcPr>
            <w:tcW w:w="0" w:type="auto"/>
          </w:tcPr>
          <w:p w14:paraId="4A17DA45" w14:textId="77777777" w:rsidR="00DE699F" w:rsidRPr="002A5603" w:rsidRDefault="00DE699F" w:rsidP="00691CCC">
            <w:pPr>
              <w:pStyle w:val="VCAAtabletextnarrow"/>
            </w:pPr>
            <w:r w:rsidRPr="002A5603">
              <w:t>Forming equal groups</w:t>
            </w:r>
          </w:p>
          <w:p w14:paraId="101D586B" w14:textId="77777777" w:rsidR="00DE699F" w:rsidRPr="00240573" w:rsidRDefault="00DE699F" w:rsidP="00240573">
            <w:pPr>
              <w:pStyle w:val="VCAAtablebulletnarrow"/>
              <w:rPr>
                <w:rFonts w:eastAsiaTheme="minorHAnsi"/>
              </w:rPr>
            </w:pPr>
            <w:r w:rsidRPr="00240573">
              <w:rPr>
                <w:rFonts w:eastAsiaTheme="minorHAnsi"/>
              </w:rPr>
              <w:t>shares collections equally by dealing (e.g. distribute</w:t>
            </w:r>
            <w:r w:rsidRPr="002A5603">
              <w:rPr>
                <w:szCs w:val="20"/>
              </w:rPr>
              <w:t>s</w:t>
            </w:r>
            <w:r w:rsidRPr="00240573">
              <w:rPr>
                <w:rFonts w:eastAsiaTheme="minorHAnsi"/>
              </w:rPr>
              <w:t xml:space="preserve"> all items one-to-one until they are exhausted, checking that the final groups are equal) </w:t>
            </w:r>
          </w:p>
          <w:p w14:paraId="50D5C20F" w14:textId="77777777" w:rsidR="00DE699F" w:rsidRPr="00240573" w:rsidRDefault="00DE699F" w:rsidP="00240573">
            <w:pPr>
              <w:pStyle w:val="VCAAtablebulletnarrow"/>
            </w:pPr>
            <w:r w:rsidRPr="00240573">
              <w:t>makes equal groups and counts by ones to determine the total</w:t>
            </w:r>
          </w:p>
        </w:tc>
      </w:tr>
      <w:tr w:rsidR="00DE699F" w:rsidRPr="002A5603" w14:paraId="4D4C5134" w14:textId="77777777" w:rsidTr="0007233E">
        <w:tc>
          <w:tcPr>
            <w:tcW w:w="0" w:type="auto"/>
            <w:shd w:val="clear" w:color="auto" w:fill="auto"/>
          </w:tcPr>
          <w:p w14:paraId="2BEDD014" w14:textId="77777777" w:rsidR="00DE699F" w:rsidRPr="0007233E" w:rsidRDefault="00DE699F" w:rsidP="0007233E">
            <w:pPr>
              <w:pStyle w:val="VCAAtabletextnarrow"/>
            </w:pPr>
            <w:r w:rsidRPr="0007233E">
              <w:t>P2</w:t>
            </w:r>
          </w:p>
          <w:p w14:paraId="33818DBF" w14:textId="2A7540BD" w:rsidR="00D64E14" w:rsidRPr="005E19BD" w:rsidDel="00D91CD3" w:rsidRDefault="00DC42B9" w:rsidP="0007233E">
            <w:pPr>
              <w:pStyle w:val="VCAAtabletextnarrow"/>
              <w:rPr>
                <w:i/>
                <w:iCs/>
              </w:rPr>
            </w:pPr>
            <w:r w:rsidRPr="005E19BD">
              <w:rPr>
                <w:i/>
                <w:iCs/>
              </w:rPr>
              <w:t xml:space="preserve">Level </w:t>
            </w:r>
            <w:r w:rsidR="00D64E14" w:rsidRPr="005E19BD">
              <w:rPr>
                <w:i/>
                <w:iCs/>
              </w:rPr>
              <w:t>1</w:t>
            </w:r>
          </w:p>
        </w:tc>
        <w:tc>
          <w:tcPr>
            <w:tcW w:w="0" w:type="auto"/>
          </w:tcPr>
          <w:p w14:paraId="0C279E73" w14:textId="77777777" w:rsidR="00DE699F" w:rsidRPr="002A5603" w:rsidRDefault="00DE699F" w:rsidP="00691CCC">
            <w:pPr>
              <w:pStyle w:val="VCAAtabletextnarrow"/>
            </w:pPr>
            <w:r w:rsidRPr="002A5603">
              <w:t>Perceptual multiples</w:t>
            </w:r>
          </w:p>
          <w:p w14:paraId="66F64EE2" w14:textId="77777777" w:rsidR="00DE699F" w:rsidRPr="00240573" w:rsidRDefault="00DE699F" w:rsidP="00240573">
            <w:pPr>
              <w:pStyle w:val="VCAAtablebulletnarrow"/>
              <w:rPr>
                <w:rFonts w:eastAsiaTheme="minorHAnsi"/>
              </w:rPr>
            </w:pPr>
            <w:r w:rsidRPr="00240573">
              <w:rPr>
                <w:rFonts w:eastAsiaTheme="minorHAnsi"/>
              </w:rPr>
              <w:t>uses groups or multiples in counting and sharing physical or virtual materials</w:t>
            </w:r>
            <w:r w:rsidRPr="002A5603">
              <w:rPr>
                <w:szCs w:val="20"/>
              </w:rPr>
              <w:t xml:space="preserve"> </w:t>
            </w:r>
            <w:r w:rsidRPr="00240573">
              <w:rPr>
                <w:rFonts w:eastAsiaTheme="minorHAnsi"/>
              </w:rPr>
              <w:t>(e.g. skip counts by twos, fives or tens with all objects visible)</w:t>
            </w:r>
          </w:p>
          <w:p w14:paraId="123D1B48" w14:textId="77777777" w:rsidR="00DE699F" w:rsidRPr="00240573" w:rsidRDefault="00DE699F" w:rsidP="00240573">
            <w:pPr>
              <w:pStyle w:val="VCAAtablebulletnarrow"/>
            </w:pPr>
            <w:r w:rsidRPr="00240573">
              <w:rPr>
                <w:rFonts w:eastAsia="Century Gothic"/>
              </w:rPr>
              <w:t>represents authentic situations involving equal sharing and equal grouping with drawings and physical or virtual materials (e.g. draws a picture to represent 4 tables that seat 6 people to determine how many chairs they will need; uses 8 counters to represent sharing $8 between 4 friends)</w:t>
            </w:r>
          </w:p>
        </w:tc>
      </w:tr>
      <w:tr w:rsidR="00DE699F" w:rsidRPr="002A5603" w14:paraId="18075E8B" w14:textId="77777777" w:rsidTr="0007233E">
        <w:tc>
          <w:tcPr>
            <w:tcW w:w="0" w:type="auto"/>
            <w:shd w:val="clear" w:color="auto" w:fill="auto"/>
          </w:tcPr>
          <w:p w14:paraId="45B83599" w14:textId="77777777" w:rsidR="00DE699F" w:rsidRPr="0007233E" w:rsidRDefault="00DE699F" w:rsidP="0007233E">
            <w:pPr>
              <w:pStyle w:val="VCAAtabletextnarrow"/>
            </w:pPr>
            <w:r w:rsidRPr="0007233E">
              <w:t>P3</w:t>
            </w:r>
          </w:p>
          <w:p w14:paraId="03D40CA3" w14:textId="7823197B" w:rsidR="00D64E14" w:rsidRPr="005E19BD" w:rsidDel="00DD2141" w:rsidRDefault="00DC42B9" w:rsidP="0007233E">
            <w:pPr>
              <w:pStyle w:val="VCAAtabletextnarrow"/>
              <w:rPr>
                <w:i/>
                <w:iCs/>
              </w:rPr>
            </w:pPr>
            <w:r w:rsidRPr="005E19BD">
              <w:rPr>
                <w:i/>
                <w:iCs/>
              </w:rPr>
              <w:t xml:space="preserve">Level </w:t>
            </w:r>
            <w:r w:rsidR="00D64E14" w:rsidRPr="005E19BD">
              <w:rPr>
                <w:i/>
                <w:iCs/>
              </w:rPr>
              <w:t>2</w:t>
            </w:r>
          </w:p>
        </w:tc>
        <w:tc>
          <w:tcPr>
            <w:tcW w:w="0" w:type="auto"/>
          </w:tcPr>
          <w:p w14:paraId="78F58D65" w14:textId="77777777" w:rsidR="00DE699F" w:rsidRPr="002A5603" w:rsidRDefault="00DE699F" w:rsidP="00691CCC">
            <w:pPr>
              <w:pStyle w:val="VCAAtabletextnarrow"/>
            </w:pPr>
            <w:r w:rsidRPr="002A5603">
              <w:t xml:space="preserve">Figurative </w:t>
            </w:r>
          </w:p>
          <w:p w14:paraId="7F3E6721" w14:textId="77777777" w:rsidR="00DE699F" w:rsidRPr="00395984" w:rsidRDefault="00DE699F" w:rsidP="00395984">
            <w:pPr>
              <w:pStyle w:val="VCAAtablebulletnarrow"/>
            </w:pPr>
            <w:r w:rsidRPr="00395984">
              <w:rPr>
                <w:rFonts w:eastAsiaTheme="minorHAnsi"/>
              </w:rPr>
              <w:t>uses perceptual markers to represent concealed quantities of equal amounts to determine the total number of items (e.g. to count how many whiteboard markers are in 4 packs, knows they come in packs of 5, and</w:t>
            </w:r>
            <w:r w:rsidRPr="00395984">
              <w:t xml:space="preserve"> </w:t>
            </w:r>
            <w:r w:rsidRPr="00395984">
              <w:rPr>
                <w:rFonts w:eastAsiaTheme="minorHAnsi"/>
              </w:rPr>
              <w:t>counts the number of markers as 5, 10, 15, 20)</w:t>
            </w:r>
          </w:p>
        </w:tc>
      </w:tr>
      <w:tr w:rsidR="00DE699F" w:rsidRPr="002A5603" w14:paraId="6ABCC30D" w14:textId="77777777" w:rsidTr="0007233E">
        <w:tc>
          <w:tcPr>
            <w:tcW w:w="0" w:type="auto"/>
            <w:shd w:val="clear" w:color="auto" w:fill="auto"/>
          </w:tcPr>
          <w:p w14:paraId="53649C6F" w14:textId="77777777" w:rsidR="00DE699F" w:rsidRPr="0007233E" w:rsidRDefault="00DE699F" w:rsidP="0007233E">
            <w:pPr>
              <w:pStyle w:val="VCAAtabletextnarrow"/>
            </w:pPr>
            <w:r w:rsidRPr="0007233E">
              <w:t>P4</w:t>
            </w:r>
          </w:p>
          <w:p w14:paraId="6DC2B038" w14:textId="5232FE65" w:rsidR="00D64E14" w:rsidRPr="005E19BD" w:rsidDel="00DD2141" w:rsidRDefault="00DC42B9" w:rsidP="0007233E">
            <w:pPr>
              <w:pStyle w:val="VCAAtabletextnarrow"/>
              <w:rPr>
                <w:i/>
                <w:iCs/>
              </w:rPr>
            </w:pPr>
            <w:r w:rsidRPr="005E19BD">
              <w:rPr>
                <w:i/>
                <w:iCs/>
              </w:rPr>
              <w:t xml:space="preserve">Level </w:t>
            </w:r>
            <w:r w:rsidR="00D64E14" w:rsidRPr="005E19BD">
              <w:rPr>
                <w:i/>
                <w:iCs/>
              </w:rPr>
              <w:t>2</w:t>
            </w:r>
          </w:p>
        </w:tc>
        <w:tc>
          <w:tcPr>
            <w:tcW w:w="0" w:type="auto"/>
          </w:tcPr>
          <w:p w14:paraId="60EF373F" w14:textId="77777777" w:rsidR="00DE699F" w:rsidRPr="002A5603" w:rsidRDefault="00DE699F" w:rsidP="00691CCC">
            <w:pPr>
              <w:pStyle w:val="VCAAtabletextnarrow"/>
            </w:pPr>
            <w:r w:rsidRPr="002A5603">
              <w:t>Repeated abstract composite units</w:t>
            </w:r>
          </w:p>
          <w:p w14:paraId="54276319" w14:textId="004DA403" w:rsidR="00DE699F" w:rsidRPr="002A5603" w:rsidRDefault="00DE699F" w:rsidP="00240573">
            <w:pPr>
              <w:pStyle w:val="VCAAtablebulletnarrow"/>
            </w:pPr>
            <w:r w:rsidRPr="002A5603">
              <w:t xml:space="preserve">uses composite units in repeated addition using the unit a specified number of times (e.g. interprets </w:t>
            </w:r>
            <w:r w:rsidR="00491AC9">
              <w:t>‘</w:t>
            </w:r>
            <w:r w:rsidRPr="002A5603">
              <w:t>4 lots of 3</w:t>
            </w:r>
            <w:r w:rsidR="00491AC9">
              <w:t>’</w:t>
            </w:r>
            <w:r w:rsidRPr="002A5603">
              <w:t xml:space="preserve"> additively and calculates 3 + 3 + 3 + 3 answering </w:t>
            </w:r>
            <w:r w:rsidR="00491AC9">
              <w:t>‘</w:t>
            </w:r>
            <w:r w:rsidRPr="002A5603">
              <w:t>12</w:t>
            </w:r>
            <w:r w:rsidR="00491AC9">
              <w:t>’</w:t>
            </w:r>
            <w:r w:rsidRPr="002A5603">
              <w:t>)</w:t>
            </w:r>
          </w:p>
          <w:p w14:paraId="06118F8D" w14:textId="2D75E9D0" w:rsidR="00DE699F" w:rsidRPr="002A5603" w:rsidRDefault="00DE699F" w:rsidP="00240573">
            <w:pPr>
              <w:pStyle w:val="VCAAtablebulletnarrow"/>
            </w:pPr>
            <w:r w:rsidRPr="002A5603">
              <w:t xml:space="preserve">uses composite units in repeated subtraction using the unit a specified number of times (e.g. when asked </w:t>
            </w:r>
            <w:r w:rsidR="00491AC9">
              <w:t>‘</w:t>
            </w:r>
            <w:r w:rsidRPr="002A5603">
              <w:t>how many groups of 4 can be formed from our class of 24?</w:t>
            </w:r>
            <w:r w:rsidR="00491AC9">
              <w:t>’</w:t>
            </w:r>
            <w:r w:rsidRPr="002A5603">
              <w:t xml:space="preserve">, repeatedly takes away 4 from 24 and counts the number of times this can be done. Says </w:t>
            </w:r>
            <w:r w:rsidR="00491AC9">
              <w:t>‘</w:t>
            </w:r>
            <w:r w:rsidRPr="002A5603">
              <w:t>20, 16, 12, 8, 4 and zero so we can form 6 groups of 4</w:t>
            </w:r>
            <w:r w:rsidR="00491AC9">
              <w:t>’</w:t>
            </w:r>
            <w:r w:rsidRPr="002A5603">
              <w:t>)</w:t>
            </w:r>
          </w:p>
        </w:tc>
      </w:tr>
      <w:tr w:rsidR="00DE699F" w:rsidRPr="002A5603" w14:paraId="0F7C6F27" w14:textId="77777777" w:rsidTr="0007233E">
        <w:tc>
          <w:tcPr>
            <w:tcW w:w="0" w:type="auto"/>
            <w:shd w:val="clear" w:color="auto" w:fill="auto"/>
          </w:tcPr>
          <w:p w14:paraId="47A7F0DA" w14:textId="77777777" w:rsidR="00DE699F" w:rsidRPr="0007233E" w:rsidRDefault="00DE699F" w:rsidP="0007233E">
            <w:pPr>
              <w:pStyle w:val="VCAAtabletextnarrow"/>
            </w:pPr>
            <w:r w:rsidRPr="0007233E">
              <w:t>P5</w:t>
            </w:r>
          </w:p>
          <w:p w14:paraId="6693B7B7" w14:textId="28479403" w:rsidR="00D64E14" w:rsidRPr="005E19BD" w:rsidDel="00DD2141" w:rsidRDefault="00DC42B9" w:rsidP="0007233E">
            <w:pPr>
              <w:pStyle w:val="VCAAtabletextnarrow"/>
              <w:rPr>
                <w:i/>
                <w:iCs/>
              </w:rPr>
            </w:pPr>
            <w:r w:rsidRPr="005E19BD">
              <w:rPr>
                <w:i/>
                <w:iCs/>
              </w:rPr>
              <w:t xml:space="preserve">Levels </w:t>
            </w:r>
            <w:r w:rsidR="00D64E14" w:rsidRPr="005E19BD">
              <w:rPr>
                <w:i/>
                <w:iCs/>
              </w:rPr>
              <w:t>2</w:t>
            </w:r>
            <w:r w:rsidRPr="005E19BD">
              <w:rPr>
                <w:i/>
                <w:iCs/>
              </w:rPr>
              <w:t xml:space="preserve"> and </w:t>
            </w:r>
            <w:r w:rsidR="00D64E14" w:rsidRPr="005E19BD">
              <w:rPr>
                <w:i/>
                <w:iCs/>
              </w:rPr>
              <w:t>3</w:t>
            </w:r>
          </w:p>
        </w:tc>
        <w:tc>
          <w:tcPr>
            <w:tcW w:w="0" w:type="auto"/>
          </w:tcPr>
          <w:p w14:paraId="4BFBDA32" w14:textId="77777777" w:rsidR="00DE699F" w:rsidRPr="002A5603" w:rsidRDefault="00DE699F" w:rsidP="00691CCC">
            <w:pPr>
              <w:pStyle w:val="VCAAtabletextnarrow"/>
            </w:pPr>
            <w:r w:rsidRPr="002A5603">
              <w:t>Coordinating composite units</w:t>
            </w:r>
          </w:p>
          <w:p w14:paraId="17EE8D87" w14:textId="77777777" w:rsidR="00DE699F" w:rsidRPr="00240573" w:rsidRDefault="00DE699F" w:rsidP="00240573">
            <w:pPr>
              <w:pStyle w:val="VCAAtablebulletnarrow"/>
            </w:pPr>
            <w:r w:rsidRPr="00240573">
              <w:t>identifies and represents multiplication in various ways and solves simple multiplicative problems using these representations (e.g. represents multiplication as equal groups and arrays)</w:t>
            </w:r>
          </w:p>
          <w:p w14:paraId="35B833F5" w14:textId="77777777" w:rsidR="00DE699F" w:rsidRPr="00240573" w:rsidRDefault="00DE699F" w:rsidP="00240573">
            <w:pPr>
              <w:pStyle w:val="VCAAtablebulletnarrow"/>
            </w:pPr>
            <w:r w:rsidRPr="00240573">
              <w:t>identifies and represents division in various ways such as sharing division or grouping division (e.g. to share a carton of 12 eggs equally between 4 people, draws 12 dots and circles 3 groups of 4 with 3 in each share)</w:t>
            </w:r>
          </w:p>
          <w:p w14:paraId="76AE1584" w14:textId="77777777" w:rsidR="00DE699F" w:rsidRPr="002A5603" w:rsidRDefault="00DE699F" w:rsidP="00240573">
            <w:pPr>
              <w:pStyle w:val="VCAAtablebulletnarrow"/>
            </w:pPr>
            <w:r w:rsidRPr="00240573">
              <w:t xml:space="preserve">identifies and represents multiplication and division abstractly using the symbols × and ÷ (e.g. represents 3 groups of 4 as 3 × 4; uses 9 </w:t>
            </w:r>
            <w:r w:rsidRPr="00240573">
              <w:rPr>
                <w:rStyle w:val="normaltextrun"/>
              </w:rPr>
              <w:t>÷ 3 to represent 9 pieces of fruit being equally shared by 3 people</w:t>
            </w:r>
            <w:r w:rsidRPr="00240573">
              <w:rPr>
                <w:rStyle w:val="VCAAtablebulletnarrowChar"/>
              </w:rPr>
              <w:t>)</w:t>
            </w:r>
            <w:r w:rsidRPr="00240573">
              <w:t xml:space="preserve"> </w:t>
            </w:r>
          </w:p>
        </w:tc>
      </w:tr>
      <w:tr w:rsidR="00DE699F" w:rsidRPr="002A5603" w14:paraId="3412390A" w14:textId="77777777" w:rsidTr="0007233E">
        <w:tc>
          <w:tcPr>
            <w:tcW w:w="0" w:type="auto"/>
            <w:shd w:val="clear" w:color="auto" w:fill="auto"/>
          </w:tcPr>
          <w:p w14:paraId="52D2D66C" w14:textId="77777777" w:rsidR="00DE699F" w:rsidRPr="0007233E" w:rsidRDefault="00DE699F" w:rsidP="0007233E">
            <w:pPr>
              <w:pStyle w:val="VCAAtabletextnarrow"/>
            </w:pPr>
            <w:r w:rsidRPr="0007233E">
              <w:t>P6</w:t>
            </w:r>
          </w:p>
          <w:p w14:paraId="33C0EAEF" w14:textId="5D06011E" w:rsidR="00D64E14" w:rsidRPr="005E19BD" w:rsidRDefault="00DC42B9" w:rsidP="0007233E">
            <w:pPr>
              <w:pStyle w:val="VCAAtabletextnarrow"/>
              <w:rPr>
                <w:i/>
                <w:iCs/>
              </w:rPr>
            </w:pPr>
            <w:r w:rsidRPr="005E19BD">
              <w:rPr>
                <w:i/>
                <w:iCs/>
              </w:rPr>
              <w:t xml:space="preserve">Levels </w:t>
            </w:r>
            <w:r w:rsidR="00D64E14" w:rsidRPr="005E19BD">
              <w:rPr>
                <w:i/>
                <w:iCs/>
              </w:rPr>
              <w:t>4</w:t>
            </w:r>
            <w:r w:rsidRPr="005E19BD">
              <w:rPr>
                <w:i/>
                <w:iCs/>
              </w:rPr>
              <w:t xml:space="preserve"> and </w:t>
            </w:r>
            <w:r w:rsidR="00D64E14" w:rsidRPr="005E19BD">
              <w:rPr>
                <w:i/>
                <w:iCs/>
              </w:rPr>
              <w:t>5</w:t>
            </w:r>
          </w:p>
        </w:tc>
        <w:tc>
          <w:tcPr>
            <w:tcW w:w="0" w:type="auto"/>
          </w:tcPr>
          <w:p w14:paraId="0B019C68" w14:textId="77777777" w:rsidR="00DE699F" w:rsidRPr="002A5603" w:rsidRDefault="00DE699F" w:rsidP="00691CCC">
            <w:pPr>
              <w:pStyle w:val="VCAAtabletextnarrow"/>
            </w:pPr>
            <w:r w:rsidRPr="002A5603">
              <w:t>Flexible strategies for single-digit multiplication and division</w:t>
            </w:r>
          </w:p>
          <w:p w14:paraId="57DA037E" w14:textId="77777777" w:rsidR="00DE699F" w:rsidRPr="002A5603" w:rsidRDefault="00DE699F" w:rsidP="0007233E">
            <w:pPr>
              <w:pStyle w:val="VCAAtablebulletnarrow"/>
            </w:pPr>
            <w:r w:rsidRPr="002A5603">
              <w:t xml:space="preserve">draws on the structure of multiplication to use known multiples in calculating related multiples (e.g. uses multiples of 4 to calculate multiples of 8) </w:t>
            </w:r>
          </w:p>
          <w:p w14:paraId="61C4DE13" w14:textId="77777777" w:rsidR="00DE699F" w:rsidRPr="002A5603" w:rsidRDefault="00DE699F" w:rsidP="0007233E">
            <w:pPr>
              <w:pStyle w:val="VCAAtablebulletnarrow"/>
            </w:pPr>
            <w:r w:rsidRPr="002A5603">
              <w:t>interprets a range of multiplicative situations using the context of the problem to form a number sentence (e.g. to calculate the total number of buttons in 2 containers, each with 5 buttons, uses the number sentence 2 × 5 = ?; if a packet of 20 pens is to be shared equally between 4, writes 20 ÷ 4 = ?)</w:t>
            </w:r>
          </w:p>
          <w:p w14:paraId="58886EEB" w14:textId="77777777" w:rsidR="00DE699F" w:rsidRPr="002A5603" w:rsidRDefault="00DE699F" w:rsidP="0007233E">
            <w:pPr>
              <w:pStyle w:val="VCAAtablebulletnarrow"/>
            </w:pPr>
            <w:r w:rsidRPr="002A5603">
              <w:lastRenderedPageBreak/>
              <w:t>demonstrates flexibility in the use of single-digit multiplication facts (e.g. 7 boxes of 6 donuts is 42 donuts altogether because 7 × 6 = 42; multiplying any factor by one will always give a product of that factor i.e. 1 × 6 = 6; if you multiply any number by zero the result will always be zero)</w:t>
            </w:r>
          </w:p>
          <w:p w14:paraId="05141C6B" w14:textId="77777777" w:rsidR="00DE699F" w:rsidRPr="002A5603" w:rsidRDefault="00DE699F" w:rsidP="0007233E">
            <w:pPr>
              <w:pStyle w:val="VCAAtablebulletnarrow"/>
            </w:pPr>
            <w:r w:rsidRPr="002A5603">
              <w:t>uses the commutative and distributive properties of multiplication to aid computation when solving problems (e.g. 5 × 6 is the same as 6 × 5; calculates 7 × 4 by adding 5 × 4 and 2 × 4)</w:t>
            </w:r>
          </w:p>
          <w:p w14:paraId="6F92EFB0" w14:textId="77777777" w:rsidR="00DE699F" w:rsidRPr="002A5603" w:rsidRDefault="00DE699F" w:rsidP="0007233E">
            <w:pPr>
              <w:pStyle w:val="VCAAtablebulletnarrow"/>
            </w:pPr>
            <w:r w:rsidRPr="002A5603">
              <w:t>applies mental strategies for multiplication to division and can justify their use (e.g. to divide 64 by 4, halves 64 then halves 32 to get an answer of 16)</w:t>
            </w:r>
          </w:p>
          <w:p w14:paraId="73022354" w14:textId="15F2DFCE" w:rsidR="00DE699F" w:rsidRPr="002A5603" w:rsidRDefault="00DE699F" w:rsidP="0007233E">
            <w:pPr>
              <w:pStyle w:val="VCAAtablebulletnarrow"/>
            </w:pPr>
            <w:r w:rsidRPr="002A5603">
              <w:t xml:space="preserve">explains the idea of a remainder as what is </w:t>
            </w:r>
            <w:r w:rsidR="00491AC9">
              <w:t>‘</w:t>
            </w:r>
            <w:r w:rsidRPr="002A5603">
              <w:t>left over</w:t>
            </w:r>
            <w:r w:rsidR="00491AC9">
              <w:t>’</w:t>
            </w:r>
            <w:r w:rsidRPr="002A5603">
              <w:t xml:space="preserve"> from the division (e.g. an incomplete group, lot of, next row or multiple)</w:t>
            </w:r>
          </w:p>
        </w:tc>
      </w:tr>
      <w:tr w:rsidR="00DE699F" w:rsidRPr="002A5603" w14:paraId="25A7A162" w14:textId="77777777" w:rsidTr="0007233E">
        <w:tc>
          <w:tcPr>
            <w:tcW w:w="0" w:type="auto"/>
            <w:shd w:val="clear" w:color="auto" w:fill="auto"/>
          </w:tcPr>
          <w:p w14:paraId="72FFE642" w14:textId="77777777" w:rsidR="00DE699F" w:rsidRPr="0007233E" w:rsidRDefault="00DE699F" w:rsidP="0007233E">
            <w:pPr>
              <w:pStyle w:val="VCAAtabletextnarrow"/>
            </w:pPr>
            <w:r w:rsidRPr="0007233E">
              <w:lastRenderedPageBreak/>
              <w:t>P7</w:t>
            </w:r>
          </w:p>
          <w:p w14:paraId="3A230149" w14:textId="4A65C76C" w:rsidR="00D64E14" w:rsidRPr="005E19BD" w:rsidRDefault="00DC42B9" w:rsidP="0007233E">
            <w:pPr>
              <w:pStyle w:val="VCAAtabletextnarrow"/>
              <w:rPr>
                <w:i/>
                <w:iCs/>
              </w:rPr>
            </w:pPr>
            <w:r w:rsidRPr="005E19BD">
              <w:rPr>
                <w:i/>
                <w:iCs/>
              </w:rPr>
              <w:t xml:space="preserve">Levels </w:t>
            </w:r>
            <w:r w:rsidR="00D64E14" w:rsidRPr="005E19BD">
              <w:rPr>
                <w:i/>
                <w:iCs/>
              </w:rPr>
              <w:t>4</w:t>
            </w:r>
            <w:r w:rsidRPr="005E19BD">
              <w:rPr>
                <w:i/>
                <w:iCs/>
              </w:rPr>
              <w:t xml:space="preserve"> and </w:t>
            </w:r>
            <w:r w:rsidR="00D64E14" w:rsidRPr="005E19BD">
              <w:rPr>
                <w:i/>
                <w:iCs/>
              </w:rPr>
              <w:t>5</w:t>
            </w:r>
          </w:p>
        </w:tc>
        <w:tc>
          <w:tcPr>
            <w:tcW w:w="0" w:type="auto"/>
          </w:tcPr>
          <w:p w14:paraId="6BF52063" w14:textId="77777777" w:rsidR="00DE699F" w:rsidRPr="002A5603" w:rsidRDefault="00DE699F" w:rsidP="00691CCC">
            <w:pPr>
              <w:pStyle w:val="VCAAtabletextnarrow"/>
            </w:pPr>
            <w:r w:rsidRPr="002A5603">
              <w:t xml:space="preserve">Flexible strategies for multiplication and division </w:t>
            </w:r>
          </w:p>
          <w:p w14:paraId="35E8721F" w14:textId="77777777" w:rsidR="00DE699F" w:rsidRPr="002A5603" w:rsidRDefault="00DE699F" w:rsidP="00691CCC">
            <w:pPr>
              <w:pStyle w:val="VCAAtablebulletnarrow"/>
            </w:pPr>
            <w:r w:rsidRPr="002A5603">
              <w:t xml:space="preserve">uses multiplication and division as inverse operations to solve problems </w:t>
            </w:r>
            <w:r w:rsidRPr="00757A78">
              <w:t xml:space="preserve">including solving problems with digital tools and </w:t>
            </w:r>
            <w:r w:rsidRPr="002A5603">
              <w:t xml:space="preserve">to justify a solution </w:t>
            </w:r>
            <w:r w:rsidRPr="00757A78">
              <w:t xml:space="preserve">(e.g. when solving 14 × ? = 336 chooses to use division 336 ÷ 14 = ?; determines how long it will take to save up for a purchase and tests the effect of changing the amount saved each period) </w:t>
            </w:r>
          </w:p>
          <w:p w14:paraId="316EE85A" w14:textId="77777777" w:rsidR="00DE699F" w:rsidRPr="002A5603" w:rsidRDefault="00DE699F" w:rsidP="00691CCC">
            <w:pPr>
              <w:pStyle w:val="VCAAtablebulletnarrow"/>
            </w:pPr>
            <w:r w:rsidRPr="002A5603">
              <w:t xml:space="preserve">uses known mental and written strategies, such as using the distributive property, partitioning into place value or factors to solve multiplicative problems involving numbers with up to 3 digits, and can justify their use (e.g. 7 × 83 equals 7 × 80 plus 7 × 3; to multiply a number by 48, first multiplies by 12 and then multiplies the result by 4; </w:t>
            </w:r>
            <w:r w:rsidRPr="00757A78">
              <w:t>to solve 16 × 15, uses double and half, such as 16 × 15 = 8 × 30</w:t>
            </w:r>
            <w:r w:rsidRPr="002A5603">
              <w:t>)</w:t>
            </w:r>
          </w:p>
          <w:p w14:paraId="06D49D6A" w14:textId="77777777" w:rsidR="00DE699F" w:rsidRPr="002A5603" w:rsidRDefault="00DE699F" w:rsidP="00691CCC">
            <w:pPr>
              <w:pStyle w:val="VCAAtablebulletnarrow"/>
            </w:pPr>
            <w:r w:rsidRPr="002A5603">
              <w:t>uses estimation and rounding to check the reasonableness of products and quotients (e.g. multiplies 200 by 30 to determine if 6138 is a reasonable answer to 198 × 31)</w:t>
            </w:r>
          </w:p>
        </w:tc>
      </w:tr>
      <w:tr w:rsidR="00DE699F" w:rsidRPr="002A5603" w14:paraId="20BF6A3E" w14:textId="77777777" w:rsidTr="0007233E">
        <w:tc>
          <w:tcPr>
            <w:tcW w:w="0" w:type="auto"/>
            <w:shd w:val="clear" w:color="auto" w:fill="auto"/>
          </w:tcPr>
          <w:p w14:paraId="7E23BB0A" w14:textId="77777777" w:rsidR="00DE699F" w:rsidRPr="0007233E" w:rsidRDefault="00DE699F" w:rsidP="0007233E">
            <w:pPr>
              <w:pStyle w:val="VCAAtabletextnarrow"/>
            </w:pPr>
            <w:r w:rsidRPr="0007233E">
              <w:t>P8</w:t>
            </w:r>
          </w:p>
          <w:p w14:paraId="2AE6F715" w14:textId="5B5C716F" w:rsidR="00D64E14" w:rsidRPr="005E19BD" w:rsidRDefault="00DC42B9" w:rsidP="0007233E">
            <w:pPr>
              <w:pStyle w:val="VCAAtabletextnarrow"/>
              <w:rPr>
                <w:i/>
                <w:iCs/>
              </w:rPr>
            </w:pPr>
            <w:r w:rsidRPr="005E19BD">
              <w:rPr>
                <w:i/>
                <w:iCs/>
              </w:rPr>
              <w:t xml:space="preserve">Level </w:t>
            </w:r>
            <w:r w:rsidR="00D64E14" w:rsidRPr="005E19BD">
              <w:rPr>
                <w:i/>
                <w:iCs/>
              </w:rPr>
              <w:t>6</w:t>
            </w:r>
          </w:p>
        </w:tc>
        <w:tc>
          <w:tcPr>
            <w:tcW w:w="0" w:type="auto"/>
            <w:shd w:val="clear" w:color="auto" w:fill="FFFFFF" w:themeFill="background1"/>
          </w:tcPr>
          <w:p w14:paraId="79A1A93B" w14:textId="77777777" w:rsidR="00DE699F" w:rsidRPr="002A5603" w:rsidRDefault="00DE699F" w:rsidP="00691CCC">
            <w:pPr>
              <w:pStyle w:val="VCAAtabletextnarrow"/>
            </w:pPr>
            <w:r w:rsidRPr="002A5603">
              <w:t xml:space="preserve">Flexible strategies for multi-digit multiplication and division </w:t>
            </w:r>
          </w:p>
          <w:p w14:paraId="49E63D03" w14:textId="77777777" w:rsidR="00DE699F" w:rsidRPr="002A5603" w:rsidRDefault="00DE699F" w:rsidP="00691CCC">
            <w:pPr>
              <w:pStyle w:val="VCAAtablebulletnarrow"/>
            </w:pPr>
            <w:r w:rsidRPr="002A5603">
              <w:t xml:space="preserve">solves multi-step problems involving multiplicative situations using appropriate mental strategies, digital tools and algorithms (e.g. uses a rate of application to determine the amount of paint required to cover a large area and determines how many tins of paint are required) interprets, represents and solves multifaceted problems involving all 4 operations with natural numbers </w:t>
            </w:r>
          </w:p>
        </w:tc>
      </w:tr>
      <w:tr w:rsidR="00DE699F" w:rsidRPr="002A5603" w14:paraId="4C24365E" w14:textId="77777777" w:rsidTr="0007233E">
        <w:tc>
          <w:tcPr>
            <w:tcW w:w="0" w:type="auto"/>
            <w:shd w:val="clear" w:color="auto" w:fill="auto"/>
          </w:tcPr>
          <w:p w14:paraId="3BD58525" w14:textId="77777777" w:rsidR="00DE699F" w:rsidRPr="0007233E" w:rsidRDefault="00DE699F" w:rsidP="0007233E">
            <w:pPr>
              <w:pStyle w:val="VCAAtabletextnarrow"/>
            </w:pPr>
            <w:r w:rsidRPr="0007233E">
              <w:t>P9</w:t>
            </w:r>
          </w:p>
          <w:p w14:paraId="6A5B914E" w14:textId="3DA046D0" w:rsidR="00D64E14" w:rsidRPr="005E19BD" w:rsidRDefault="00DC42B9" w:rsidP="0007233E">
            <w:pPr>
              <w:pStyle w:val="VCAAtabletextnarrow"/>
              <w:rPr>
                <w:i/>
                <w:iCs/>
              </w:rPr>
            </w:pPr>
            <w:r w:rsidRPr="005E19BD">
              <w:rPr>
                <w:i/>
                <w:iCs/>
              </w:rPr>
              <w:t xml:space="preserve">Levels </w:t>
            </w:r>
            <w:r w:rsidR="00D64E14" w:rsidRPr="005E19BD">
              <w:rPr>
                <w:i/>
                <w:iCs/>
              </w:rPr>
              <w:t>6</w:t>
            </w:r>
            <w:r w:rsidRPr="005E19BD">
              <w:rPr>
                <w:i/>
                <w:iCs/>
              </w:rPr>
              <w:t xml:space="preserve"> to </w:t>
            </w:r>
            <w:r w:rsidR="00D64E14" w:rsidRPr="005E19BD">
              <w:rPr>
                <w:i/>
                <w:iCs/>
              </w:rPr>
              <w:t>8</w:t>
            </w:r>
          </w:p>
        </w:tc>
        <w:tc>
          <w:tcPr>
            <w:tcW w:w="0" w:type="auto"/>
          </w:tcPr>
          <w:p w14:paraId="55E253CC" w14:textId="77777777" w:rsidR="00DE699F" w:rsidRPr="002A5603" w:rsidRDefault="00DE699F" w:rsidP="00691CCC">
            <w:pPr>
              <w:pStyle w:val="VCAAtabletextnarrow"/>
            </w:pPr>
            <w:r w:rsidRPr="002A5603">
              <w:t>Flexible strategies for multiplication and division of rational numbers</w:t>
            </w:r>
          </w:p>
          <w:p w14:paraId="66B5999D" w14:textId="77777777" w:rsidR="00DE699F" w:rsidRPr="0007233E" w:rsidRDefault="00DE699F" w:rsidP="0007233E">
            <w:pPr>
              <w:pStyle w:val="VCAAtablebulletnarrow"/>
            </w:pPr>
            <w:r w:rsidRPr="0007233E">
              <w:t>expresses a number as a product of its prime factors for a purpose</w:t>
            </w:r>
          </w:p>
          <w:p w14:paraId="5FD31A70" w14:textId="21808F05" w:rsidR="00DE699F" w:rsidRPr="0007233E" w:rsidRDefault="00DE699F" w:rsidP="0007233E">
            <w:pPr>
              <w:pStyle w:val="VCAAtablebulletnarrow"/>
            </w:pPr>
            <w:r w:rsidRPr="0007233E">
              <w:t xml:space="preserve">expresses repeated factors of the same number in exponent form (e.g. 2 × 2 × 2 × 3 × 3 = </w:t>
            </w:r>
            <m:oMath>
              <m:sSup>
                <m:sSupPr>
                  <m:ctrlPr>
                    <w:rPr>
                      <w:rFonts w:ascii="Cambria Math" w:hAnsi="Cambria Math"/>
                    </w:rPr>
                  </m:ctrlPr>
                </m:sSupPr>
                <m:e>
                  <m:r>
                    <m:rPr>
                      <m:sty m:val="p"/>
                    </m:rPr>
                    <w:rPr>
                      <w:rFonts w:ascii="Cambria Math" w:hAnsi="Cambria Math"/>
                    </w:rPr>
                    <m:t>2</m:t>
                  </m:r>
                </m:e>
                <m:sup>
                  <m:r>
                    <m:rPr>
                      <m:sty m:val="p"/>
                    </m:rPr>
                    <w:rPr>
                      <w:rFonts w:ascii="Cambria Math" w:hAnsi="Cambria Math"/>
                    </w:rPr>
                    <m:t>3</m:t>
                  </m:r>
                </m:sup>
              </m:sSup>
            </m:oMath>
            <w:r w:rsidRPr="0007233E">
              <w:t xml:space="preserve"> × </w:t>
            </w: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oMath>
            <w:r w:rsidRPr="0007233E">
              <w:t>)</w:t>
            </w:r>
          </w:p>
          <w:p w14:paraId="40AA24F0" w14:textId="60142682" w:rsidR="00DE699F" w:rsidRPr="0007233E" w:rsidRDefault="00DE699F" w:rsidP="0007233E">
            <w:pPr>
              <w:pStyle w:val="VCAAtablebulletnarrow"/>
            </w:pPr>
            <w:r w:rsidRPr="0007233E">
              <w:t xml:space="preserve">identifies and describes products of the same number as square or cube numbers (e.g. 3 × 3 is the same as </w:t>
            </w:r>
            <m:oMath>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oMath>
            <w:r w:rsidR="00C06019">
              <w:t>,</w:t>
            </w:r>
            <w:r w:rsidRPr="0007233E">
              <w:t xml:space="preserve"> which is read as 3 squared) </w:t>
            </w:r>
          </w:p>
          <w:p w14:paraId="5A57D464" w14:textId="77777777" w:rsidR="00DE699F" w:rsidRPr="0007233E" w:rsidRDefault="00DE699F" w:rsidP="00C06019">
            <w:pPr>
              <w:pStyle w:val="VCAAtablebulletnarrow"/>
              <w:spacing w:line="276" w:lineRule="auto"/>
              <w:rPr>
                <w:rStyle w:val="VCAAtablebulletnarrowChar"/>
              </w:rPr>
            </w:pPr>
            <w:r w:rsidRPr="0007233E">
              <w:t xml:space="preserve">describes the effect of multiplication by a decimal or fraction less than one (e.g. when multiplying natural numbers by a fraction or decimal less than one such as 15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07233E">
              <w:rPr>
                <w:rStyle w:val="VCAAtablebulletnarrowChar"/>
              </w:rPr>
              <w:t xml:space="preserve"> = 7.5) </w:t>
            </w:r>
          </w:p>
          <w:p w14:paraId="767BEBEC" w14:textId="599B19DF" w:rsidR="00DE699F" w:rsidRPr="0007233E" w:rsidRDefault="00DE699F" w:rsidP="0007233E">
            <w:pPr>
              <w:pStyle w:val="VCAAtablebulletnarrow"/>
            </w:pPr>
            <w:r w:rsidRPr="0007233E">
              <w:t xml:space="preserve">connects and converts decimals to fractions to assist in mental computation involving multiplication or division (e.g. to calculate 16 × 0.25, recognises 0.25 as a quarter, and determines a quarter of 16 or determines 0.5 ÷ 0.25, by reading this as </w:t>
            </w:r>
            <w:r w:rsidR="00491AC9">
              <w:t>‘</w:t>
            </w:r>
            <w:r w:rsidRPr="0007233E">
              <w:t>one half, how many quarters?</w:t>
            </w:r>
            <w:r w:rsidR="00491AC9">
              <w:t>’</w:t>
            </w:r>
            <w:r w:rsidRPr="0007233E">
              <w:t xml:space="preserve"> and gives the answer as 2)</w:t>
            </w:r>
          </w:p>
          <w:p w14:paraId="0B16B6A5" w14:textId="77777777" w:rsidR="00DE699F" w:rsidRPr="0007233E" w:rsidRDefault="00DE699F" w:rsidP="0007233E">
            <w:pPr>
              <w:pStyle w:val="VCAAtablebulletnarrow"/>
            </w:pPr>
            <w:r w:rsidRPr="0007233E">
              <w:t xml:space="preserve">calculates the percentage of a quantity flexibly using multiplication and division (e.g. to calculate 13% of 1600 uses 0.13 × 1600 or 1600 ÷ 100 × 13) </w:t>
            </w:r>
          </w:p>
          <w:p w14:paraId="01699FCD" w14:textId="77777777" w:rsidR="00DE699F" w:rsidRPr="002A5603" w:rsidRDefault="00DE699F" w:rsidP="0007233E">
            <w:pPr>
              <w:pStyle w:val="VCAAtablebulletnarrow"/>
              <w:rPr>
                <w:rStyle w:val="Strong"/>
                <w:rFonts w:ascii="Arial" w:hAnsi="Arial"/>
                <w:b w:val="0"/>
              </w:rPr>
            </w:pPr>
            <w:r w:rsidRPr="0007233E">
              <w:t>uses multiplicative strategies efficiently to solve problems involving rational numbers including integers (e.g. calculates the average temperature for Mt Wellington for July to be −1.6 ˚C)</w:t>
            </w:r>
          </w:p>
        </w:tc>
      </w:tr>
      <w:tr w:rsidR="00DE699F" w:rsidRPr="002A5603" w14:paraId="625C2A2C" w14:textId="77777777" w:rsidTr="0007233E">
        <w:tc>
          <w:tcPr>
            <w:tcW w:w="0" w:type="auto"/>
            <w:shd w:val="clear" w:color="auto" w:fill="auto"/>
          </w:tcPr>
          <w:p w14:paraId="1A1B3AF4" w14:textId="77777777" w:rsidR="00DE699F" w:rsidRPr="0007233E" w:rsidRDefault="00DE699F" w:rsidP="0007233E">
            <w:pPr>
              <w:pStyle w:val="VCAAtabletextnarrow"/>
            </w:pPr>
            <w:r w:rsidRPr="0007233E">
              <w:t>P10</w:t>
            </w:r>
          </w:p>
          <w:p w14:paraId="24468526" w14:textId="48C96577" w:rsidR="00D64E14" w:rsidRPr="005E19BD" w:rsidRDefault="00DC42B9" w:rsidP="0007233E">
            <w:pPr>
              <w:pStyle w:val="VCAAtabletextnarrow"/>
              <w:rPr>
                <w:i/>
                <w:iCs/>
              </w:rPr>
            </w:pPr>
            <w:r w:rsidRPr="005E19BD">
              <w:rPr>
                <w:i/>
                <w:iCs/>
              </w:rPr>
              <w:t xml:space="preserve">Levels </w:t>
            </w:r>
            <w:r w:rsidR="00D64E14" w:rsidRPr="005E19BD">
              <w:rPr>
                <w:i/>
                <w:iCs/>
              </w:rPr>
              <w:t>7</w:t>
            </w:r>
            <w:r w:rsidRPr="005E19BD">
              <w:rPr>
                <w:i/>
                <w:iCs/>
              </w:rPr>
              <w:t xml:space="preserve"> to </w:t>
            </w:r>
            <w:r w:rsidR="00D64E14" w:rsidRPr="005E19BD">
              <w:rPr>
                <w:i/>
                <w:iCs/>
              </w:rPr>
              <w:t>10</w:t>
            </w:r>
          </w:p>
        </w:tc>
        <w:tc>
          <w:tcPr>
            <w:tcW w:w="0" w:type="auto"/>
          </w:tcPr>
          <w:p w14:paraId="406ECF4F" w14:textId="77777777" w:rsidR="00DE699F" w:rsidRPr="002A5603" w:rsidRDefault="00DE699F" w:rsidP="00691CCC">
            <w:pPr>
              <w:pStyle w:val="VCAAtabletextnarrow"/>
            </w:pPr>
            <w:r w:rsidRPr="002A5603">
              <w:t xml:space="preserve">Flexible strategies for working multiplicatively </w:t>
            </w:r>
          </w:p>
          <w:p w14:paraId="7613CEA1" w14:textId="77777777" w:rsidR="00DE699F" w:rsidRPr="002A5603" w:rsidRDefault="00DE699F" w:rsidP="0007233E">
            <w:pPr>
              <w:pStyle w:val="VCAAtablebulletnarrow"/>
            </w:pPr>
            <w:r w:rsidRPr="002A5603">
              <w:t>uses knowledge of place value and multiplicative partitioning to multiply and divide decimals efficiently (e.g. 0.461 × 200 = 0.461 × 100 × 2 = 46.1 × 2 = 92.2)</w:t>
            </w:r>
          </w:p>
          <w:p w14:paraId="70EAFAE2" w14:textId="77777777" w:rsidR="00DE699F" w:rsidRPr="0007233E" w:rsidRDefault="00DE699F" w:rsidP="0007233E">
            <w:pPr>
              <w:pStyle w:val="VCAAtablebulletnarrow"/>
              <w:rPr>
                <w:rFonts w:eastAsiaTheme="minorHAnsi"/>
              </w:rPr>
            </w:pPr>
            <w:r w:rsidRPr="0007233E">
              <w:rPr>
                <w:rFonts w:eastAsiaTheme="minorHAnsi"/>
              </w:rPr>
              <w:lastRenderedPageBreak/>
              <w:t>flexibly operates multiplicatively with extremely large or very small numbers expressed in scientific notation (e.g. calculates the area of a computer chip measuring 2.56 × 10</w:t>
            </w:r>
            <w:r w:rsidRPr="002A5603">
              <w:rPr>
                <w:vertAlign w:val="superscript"/>
              </w:rPr>
              <w:t>-6</w:t>
            </w:r>
            <w:r w:rsidRPr="0007233E">
              <w:rPr>
                <w:rFonts w:eastAsiaTheme="minorHAnsi"/>
              </w:rPr>
              <w:t xml:space="preserve"> m in width by 1.4 × 10</w:t>
            </w:r>
            <w:r w:rsidRPr="002A5603">
              <w:rPr>
                <w:vertAlign w:val="superscript"/>
              </w:rPr>
              <w:t>-7</w:t>
            </w:r>
            <w:r w:rsidRPr="0007233E">
              <w:rPr>
                <w:rFonts w:eastAsiaTheme="minorHAnsi"/>
              </w:rPr>
              <w:t xml:space="preserve"> m in length)</w:t>
            </w:r>
          </w:p>
          <w:p w14:paraId="01A7AECF" w14:textId="77777777" w:rsidR="00DE699F" w:rsidRPr="002A5603" w:rsidRDefault="00DE699F" w:rsidP="0007233E">
            <w:pPr>
              <w:pStyle w:val="VCAAtablebulletnarrow"/>
            </w:pPr>
            <w:r w:rsidRPr="002A5603">
              <w:t>chooses and uses appropriate strategies to solve multi-step problems and model situations involving rational numbers</w:t>
            </w:r>
          </w:p>
          <w:p w14:paraId="18E9F4AC" w14:textId="77777777" w:rsidR="00DE699F" w:rsidRPr="002A5603" w:rsidRDefault="00DE699F" w:rsidP="0007233E">
            <w:pPr>
              <w:pStyle w:val="VCAAtablebulletnarrow"/>
              <w:rPr>
                <w:rStyle w:val="Strong"/>
                <w:rFonts w:ascii="Arial" w:hAnsi="Arial"/>
                <w:b w:val="0"/>
                <w:szCs w:val="20"/>
              </w:rPr>
            </w:pPr>
            <w:r w:rsidRPr="002A5603">
              <w:t>represents and solves multifaceted problems in a wide range of multiplicative situations including scientific notation for those involving very small or very large numbers (e.g. chooses to calculate the percentage of a percentage to determine successive discounts; determines the time it takes for sunlight to reach the earth)</w:t>
            </w:r>
          </w:p>
        </w:tc>
      </w:tr>
    </w:tbl>
    <w:p w14:paraId="04CACE77" w14:textId="77777777" w:rsidR="00DE699F" w:rsidRPr="002A5603" w:rsidRDefault="00DE699F" w:rsidP="003101C3">
      <w:pPr>
        <w:spacing w:after="0"/>
        <w:rPr>
          <w:lang w:val="en-AU"/>
        </w:rPr>
      </w:pPr>
    </w:p>
    <w:tbl>
      <w:tblPr>
        <w:tblStyle w:val="TableGrid"/>
        <w:tblW w:w="0" w:type="auto"/>
        <w:tblLook w:val="04A0" w:firstRow="1" w:lastRow="0" w:firstColumn="1" w:lastColumn="0" w:noHBand="0" w:noVBand="1"/>
        <w:tblCaption w:val="Table with heading Interpreting fractions"/>
      </w:tblPr>
      <w:tblGrid>
        <w:gridCol w:w="2250"/>
        <w:gridCol w:w="7379"/>
      </w:tblGrid>
      <w:tr w:rsidR="00DE699F" w:rsidRPr="002A5603" w14:paraId="2BF5009C" w14:textId="77777777" w:rsidTr="00D03454">
        <w:trPr>
          <w:trHeight w:val="567"/>
        </w:trPr>
        <w:tc>
          <w:tcPr>
            <w:tcW w:w="0" w:type="auto"/>
            <w:gridSpan w:val="2"/>
            <w:shd w:val="clear" w:color="auto" w:fill="0072AA" w:themeFill="accent1" w:themeFillShade="BF"/>
          </w:tcPr>
          <w:p w14:paraId="735F5962" w14:textId="77777777" w:rsidR="00DE699F" w:rsidRPr="002A5603" w:rsidRDefault="00DE699F" w:rsidP="0034660C">
            <w:pPr>
              <w:pStyle w:val="VCAAtableheading"/>
              <w:rPr>
                <w:iCs/>
              </w:rPr>
            </w:pPr>
            <w:bookmarkStart w:id="28" w:name="_Toc39677177"/>
            <w:bookmarkStart w:id="29" w:name="_Toc95982519"/>
            <w:r w:rsidRPr="002A5603">
              <w:rPr>
                <w:rFonts w:ascii="ZWAdobeF" w:hAnsi="ZWAdobeF" w:cs="ZWAdobeF"/>
                <w:color w:val="auto"/>
                <w:sz w:val="2"/>
                <w:szCs w:val="2"/>
              </w:rPr>
              <w:t>4B</w:t>
            </w:r>
            <w:r w:rsidRPr="002A5603">
              <w:t>Interpreting fractions</w:t>
            </w:r>
            <w:bookmarkEnd w:id="28"/>
            <w:bookmarkEnd w:id="29"/>
          </w:p>
        </w:tc>
      </w:tr>
      <w:tr w:rsidR="00DE699F" w:rsidRPr="002A5603" w14:paraId="7116224E" w14:textId="77777777" w:rsidTr="00D03454">
        <w:tc>
          <w:tcPr>
            <w:tcW w:w="0" w:type="auto"/>
            <w:shd w:val="clear" w:color="auto" w:fill="D9D9D9" w:themeFill="background1" w:themeFillShade="D9"/>
          </w:tcPr>
          <w:p w14:paraId="71252BD3" w14:textId="71466024" w:rsidR="00DE699F" w:rsidRPr="00907146" w:rsidRDefault="0010578C" w:rsidP="00907146">
            <w:pPr>
              <w:pStyle w:val="VCAAtabletextnarrow"/>
              <w:rPr>
                <w:b/>
                <w:bCs/>
              </w:rPr>
            </w:pPr>
            <w:r w:rsidRPr="00907146">
              <w:rPr>
                <w:b/>
                <w:bCs/>
              </w:rPr>
              <w:t>Levels (progression level and alignment to Mathematics curriculum level)</w:t>
            </w:r>
          </w:p>
        </w:tc>
        <w:tc>
          <w:tcPr>
            <w:tcW w:w="0" w:type="auto"/>
            <w:shd w:val="clear" w:color="auto" w:fill="D9D9D9" w:themeFill="background1" w:themeFillShade="D9"/>
          </w:tcPr>
          <w:p w14:paraId="3A0F1E9C" w14:textId="77777777" w:rsidR="00DE699F" w:rsidRPr="00907146" w:rsidRDefault="00DE699F" w:rsidP="00907146">
            <w:pPr>
              <w:pStyle w:val="VCAAtabletextnarrow"/>
              <w:rPr>
                <w:b/>
                <w:bCs/>
              </w:rPr>
            </w:pPr>
            <w:r w:rsidRPr="00907146">
              <w:rPr>
                <w:b/>
                <w:bCs/>
              </w:rPr>
              <w:t>Indicators</w:t>
            </w:r>
          </w:p>
        </w:tc>
      </w:tr>
      <w:tr w:rsidR="00DE699F" w:rsidRPr="002A5603" w14:paraId="13F5A7C4" w14:textId="77777777" w:rsidTr="00907146">
        <w:tc>
          <w:tcPr>
            <w:tcW w:w="0" w:type="auto"/>
            <w:shd w:val="clear" w:color="auto" w:fill="auto"/>
          </w:tcPr>
          <w:p w14:paraId="1302E79F" w14:textId="77777777" w:rsidR="00DE699F" w:rsidRDefault="00DE699F" w:rsidP="00907146">
            <w:pPr>
              <w:pStyle w:val="VCAAtabletextnarrow"/>
              <w:rPr>
                <w:lang w:val="en-AU"/>
              </w:rPr>
            </w:pPr>
            <w:r w:rsidRPr="002A5603">
              <w:rPr>
                <w:lang w:val="en-AU"/>
              </w:rPr>
              <w:t>P1</w:t>
            </w:r>
          </w:p>
          <w:p w14:paraId="792F1028" w14:textId="3CCEF8A8" w:rsidR="00D64E14" w:rsidRPr="002A5603" w:rsidDel="00F647C1" w:rsidRDefault="00DC42B9" w:rsidP="00907146">
            <w:pPr>
              <w:pStyle w:val="VCAAtabletextnarrow"/>
              <w:rPr>
                <w:lang w:val="en-AU"/>
              </w:rPr>
            </w:pPr>
            <w:r w:rsidRPr="00E421C0">
              <w:rPr>
                <w:i/>
                <w:lang w:val="en-AU"/>
              </w:rPr>
              <w:t xml:space="preserve">Level </w:t>
            </w:r>
            <w:r w:rsidR="00D64E14" w:rsidRPr="00E421C0">
              <w:rPr>
                <w:i/>
                <w:lang w:val="en-AU"/>
              </w:rPr>
              <w:t>2</w:t>
            </w:r>
          </w:p>
        </w:tc>
        <w:tc>
          <w:tcPr>
            <w:tcW w:w="0" w:type="auto"/>
          </w:tcPr>
          <w:p w14:paraId="1D8BB842" w14:textId="77777777" w:rsidR="00DE699F" w:rsidRPr="002A5603" w:rsidRDefault="00DE699F" w:rsidP="00691CCC">
            <w:pPr>
              <w:pStyle w:val="VCAAtabletextnarrow"/>
            </w:pPr>
            <w:r w:rsidRPr="002A5603">
              <w:t>Creating halves</w:t>
            </w:r>
          </w:p>
          <w:p w14:paraId="14287AD8" w14:textId="77777777" w:rsidR="00DE699F" w:rsidRPr="002A5603" w:rsidRDefault="00DE699F" w:rsidP="008E12D8">
            <w:pPr>
              <w:pStyle w:val="VCAAtablebulletnarrow"/>
            </w:pPr>
            <w:r w:rsidRPr="002A5603">
              <w:t>demonstrates that dividing a whole into 2 parts can create equal or unequal parts</w:t>
            </w:r>
          </w:p>
          <w:p w14:paraId="6FFD7327" w14:textId="77777777" w:rsidR="00DE699F" w:rsidRPr="002A5603" w:rsidRDefault="00DE699F" w:rsidP="008E12D8">
            <w:pPr>
              <w:pStyle w:val="VCAAtablebulletnarrow"/>
            </w:pPr>
            <w:r w:rsidRPr="002A5603">
              <w:t>identifies the part and the whole in representations of one-half (e.g. joins 2 equal pieces back together to form the whole shape and can identify the pieces as equal parts of the whole shape)</w:t>
            </w:r>
          </w:p>
          <w:p w14:paraId="69379255" w14:textId="77777777" w:rsidR="00DE699F" w:rsidRPr="002A5603" w:rsidRDefault="00DE699F" w:rsidP="008E12D8">
            <w:pPr>
              <w:pStyle w:val="VCAAtablebulletnarrow"/>
            </w:pPr>
            <w:r w:rsidRPr="002A5603">
              <w:t>creates equal halves of collections and physical and virtual materials using all of the whole (e.g. folds a paper strip in half to make equal pieces by aligning the edges; cuts a sandwich in half diagonally; partitions a collection into 2 equal groups to represent halving)</w:t>
            </w:r>
          </w:p>
        </w:tc>
      </w:tr>
      <w:tr w:rsidR="00DE699F" w:rsidRPr="002A5603" w14:paraId="029EA89C" w14:textId="77777777" w:rsidTr="00907146">
        <w:tc>
          <w:tcPr>
            <w:tcW w:w="0" w:type="auto"/>
            <w:shd w:val="clear" w:color="auto" w:fill="auto"/>
          </w:tcPr>
          <w:p w14:paraId="2B3E390C" w14:textId="77777777" w:rsidR="00DE699F" w:rsidRDefault="00DE699F" w:rsidP="00907146">
            <w:pPr>
              <w:pStyle w:val="VCAAtabletextnarrow"/>
              <w:rPr>
                <w:lang w:val="en-AU"/>
              </w:rPr>
            </w:pPr>
            <w:r w:rsidRPr="002A5603">
              <w:rPr>
                <w:lang w:val="en-AU"/>
              </w:rPr>
              <w:t>P2</w:t>
            </w:r>
          </w:p>
          <w:p w14:paraId="5231B85C" w14:textId="7575FB1B" w:rsidR="00D64E14" w:rsidRPr="002A5603" w:rsidDel="00F647C1" w:rsidRDefault="00DC42B9" w:rsidP="00907146">
            <w:pPr>
              <w:pStyle w:val="VCAAtabletextnarrow"/>
              <w:rPr>
                <w:b/>
                <w:bCs/>
                <w:lang w:val="en-AU"/>
              </w:rPr>
            </w:pPr>
            <w:r w:rsidRPr="00E421C0">
              <w:rPr>
                <w:i/>
                <w:lang w:val="en-AU"/>
              </w:rPr>
              <w:t xml:space="preserve">Level </w:t>
            </w:r>
            <w:r w:rsidR="00D64E14" w:rsidRPr="00E421C0">
              <w:rPr>
                <w:i/>
                <w:lang w:val="en-AU"/>
              </w:rPr>
              <w:t>2</w:t>
            </w:r>
          </w:p>
        </w:tc>
        <w:tc>
          <w:tcPr>
            <w:tcW w:w="0" w:type="auto"/>
          </w:tcPr>
          <w:p w14:paraId="587A7710" w14:textId="77777777" w:rsidR="00DE699F" w:rsidRPr="002A5603" w:rsidRDefault="00DE699F" w:rsidP="00691CCC">
            <w:pPr>
              <w:pStyle w:val="VCAAtabletextnarrow"/>
            </w:pPr>
            <w:r w:rsidRPr="002A5603">
              <w:t>Repeated halving</w:t>
            </w:r>
          </w:p>
          <w:p w14:paraId="6D369240" w14:textId="77777777" w:rsidR="00DE699F" w:rsidRPr="002A5603" w:rsidRDefault="00DE699F" w:rsidP="008E12D8">
            <w:pPr>
              <w:pStyle w:val="VCAAtablebulletnarrow"/>
            </w:pPr>
            <w:r w:rsidRPr="002A5603">
              <w:t xml:space="preserve">makes quarters and eighths by repeated halving (e.g. locates halfway on a strip of paper then halves each half; </w:t>
            </w:r>
            <w:r w:rsidRPr="00757A78">
              <w:t xml:space="preserve">finds a quarter of an orange by halving and then halving again; </w:t>
            </w:r>
            <w:r w:rsidRPr="002A5603">
              <w:t>8 counters halved and then halved again into 4 groups of 2)</w:t>
            </w:r>
          </w:p>
          <w:p w14:paraId="6195A19A" w14:textId="77777777" w:rsidR="00DE699F" w:rsidRPr="002A5603" w:rsidRDefault="00DE699F" w:rsidP="008E12D8">
            <w:pPr>
              <w:pStyle w:val="VCAAtablebulletnarrow"/>
            </w:pPr>
            <w:r w:rsidRPr="002A5603">
              <w:t>identifies the part and the whole in representations of halves, quarters and eighths (e.g. identifies the fractional parts that make up the whole using fraction puzzles)</w:t>
            </w:r>
          </w:p>
          <w:p w14:paraId="446570A1" w14:textId="77777777" w:rsidR="00DE699F" w:rsidRPr="008E12D8" w:rsidRDefault="00DE699F" w:rsidP="008E12D8">
            <w:pPr>
              <w:pStyle w:val="VCAAtablebulletnarrow"/>
            </w:pPr>
            <w:r w:rsidRPr="008E12D8">
              <w:t>represents known fractions using various fraction models (e.g. discrete collections, continuous linear and continuous area)</w:t>
            </w:r>
          </w:p>
        </w:tc>
      </w:tr>
      <w:tr w:rsidR="00DE699F" w:rsidRPr="002A5603" w14:paraId="59FDCF58" w14:textId="77777777" w:rsidTr="00907146">
        <w:tc>
          <w:tcPr>
            <w:tcW w:w="0" w:type="auto"/>
            <w:shd w:val="clear" w:color="auto" w:fill="auto"/>
          </w:tcPr>
          <w:p w14:paraId="1BD3F13E" w14:textId="77777777" w:rsidR="00DE699F" w:rsidRDefault="00DE699F" w:rsidP="00907146">
            <w:pPr>
              <w:pStyle w:val="VCAAtabletextnarrow"/>
              <w:rPr>
                <w:lang w:val="en-AU"/>
              </w:rPr>
            </w:pPr>
            <w:r w:rsidRPr="002A5603">
              <w:rPr>
                <w:lang w:val="en-AU"/>
              </w:rPr>
              <w:t>P3</w:t>
            </w:r>
          </w:p>
          <w:p w14:paraId="1BB70D2A" w14:textId="368F9234" w:rsidR="00D64E14" w:rsidRPr="002A5603" w:rsidDel="00F647C1" w:rsidRDefault="00DC42B9" w:rsidP="00907146">
            <w:pPr>
              <w:pStyle w:val="VCAAtabletextnarrow"/>
              <w:rPr>
                <w:b/>
                <w:bCs/>
                <w:lang w:val="en-AU"/>
              </w:rPr>
            </w:pPr>
            <w:r w:rsidRPr="00E421C0">
              <w:rPr>
                <w:i/>
                <w:lang w:val="en-AU"/>
              </w:rPr>
              <w:t xml:space="preserve">Level </w:t>
            </w:r>
            <w:r w:rsidR="00D64E14" w:rsidRPr="00E421C0">
              <w:rPr>
                <w:i/>
                <w:lang w:val="en-AU"/>
              </w:rPr>
              <w:t>2</w:t>
            </w:r>
          </w:p>
        </w:tc>
        <w:tc>
          <w:tcPr>
            <w:tcW w:w="0" w:type="auto"/>
          </w:tcPr>
          <w:p w14:paraId="5880C958" w14:textId="77777777" w:rsidR="00DE699F" w:rsidRPr="002A5603" w:rsidRDefault="00DE699F" w:rsidP="00691CCC">
            <w:pPr>
              <w:pStyle w:val="VCAAtabletextnarrow"/>
            </w:pPr>
            <w:r w:rsidRPr="002A5603">
              <w:t>Repeating fractional parts</w:t>
            </w:r>
          </w:p>
          <w:p w14:paraId="5FB91194" w14:textId="77777777" w:rsidR="00DE699F" w:rsidRPr="002A5603" w:rsidRDefault="00DE699F" w:rsidP="00691CCC">
            <w:pPr>
              <w:pStyle w:val="VCAAtablebulletnarrow"/>
            </w:pPr>
            <w:r w:rsidRPr="002A5603">
              <w:t>accumulates fractional parts (e.g. knows that two-quarters is inclusive of one-quarter and twice one-quarter, not just the second quarter)</w:t>
            </w:r>
          </w:p>
          <w:p w14:paraId="59E44816" w14:textId="5B9ABA03" w:rsidR="00DE699F" w:rsidRPr="002A5603" w:rsidRDefault="00DE699F" w:rsidP="00691CCC">
            <w:pPr>
              <w:pStyle w:val="VCAAtablebulletnarrow"/>
            </w:pPr>
            <w:r w:rsidRPr="002A5603">
              <w:t xml:space="preserve">checks the equality of parts by iterating one part to form the whole (e.g. when given a representation of one-quarter of a length and asked, </w:t>
            </w:r>
            <w:r w:rsidR="00491AC9">
              <w:t>‘</w:t>
            </w:r>
            <w:r w:rsidRPr="002A5603">
              <w:t>what fraction is this of the whole length?</w:t>
            </w:r>
            <w:r w:rsidR="00491AC9">
              <w:t>’</w:t>
            </w:r>
            <w:r w:rsidRPr="002A5603">
              <w:t>, uses the length as a counting unit to make the whole)</w:t>
            </w:r>
          </w:p>
          <w:p w14:paraId="25AE4E5C" w14:textId="77777777" w:rsidR="00DE699F" w:rsidRPr="002A5603" w:rsidRDefault="00DE699F" w:rsidP="008E12D8">
            <w:pPr>
              <w:pStyle w:val="VCAAtablebulletnarrow"/>
              <w:spacing w:line="276" w:lineRule="auto"/>
            </w:pPr>
            <w:r w:rsidRPr="002A5603">
              <w:t xml:space="preserve">identifies fractions in measurement situations and solves problems using halves, quarters and eighths (e.g. quarters in an AFL match; uses 2 </w:t>
            </w:r>
            <m:oMath>
              <m:f>
                <m:fPr>
                  <m:ctrlPr>
                    <w:rPr>
                      <w:rFonts w:ascii="Cambria Math" w:hAnsi="Cambria Math"/>
                    </w:rPr>
                  </m:ctrlPr>
                </m:fPr>
                <m:num>
                  <m:r>
                    <w:rPr>
                      <w:rFonts w:ascii="Cambria Math" w:hAnsi="Cambria Math"/>
                    </w:rPr>
                    <m:t>1</m:t>
                  </m:r>
                </m:num>
                <m:den>
                  <m:r>
                    <w:rPr>
                      <w:rFonts w:ascii="Cambria Math" w:hAnsi="Cambria Math"/>
                    </w:rPr>
                    <m:t>2</m:t>
                  </m:r>
                </m:den>
              </m:f>
            </m:oMath>
            <w:r w:rsidRPr="002A5603">
              <w:t xml:space="preserve">-cup measures in place of a single one-cup measure) </w:t>
            </w:r>
          </w:p>
          <w:p w14:paraId="2B00D526" w14:textId="77777777" w:rsidR="00DE699F" w:rsidRPr="002A5603" w:rsidRDefault="00DE699F" w:rsidP="008E12D8">
            <w:pPr>
              <w:pStyle w:val="VCAAtablebulletnarrow"/>
              <w:spacing w:line="276" w:lineRule="auto"/>
            </w:pPr>
            <w:r w:rsidRPr="002A5603">
              <w:t xml:space="preserve">demonstrates that fractions can be written symbolically and interprets using part-whole knowledge (e.g. interprets </w:t>
            </w:r>
            <m:oMath>
              <m:f>
                <m:fPr>
                  <m:ctrlPr>
                    <w:rPr>
                      <w:rFonts w:ascii="Cambria Math" w:hAnsi="Cambria Math"/>
                    </w:rPr>
                  </m:ctrlPr>
                </m:fPr>
                <m:num>
                  <m:r>
                    <w:rPr>
                      <w:rFonts w:ascii="Cambria Math" w:hAnsi="Cambria Math"/>
                    </w:rPr>
                    <m:t>3</m:t>
                  </m:r>
                </m:num>
                <m:den>
                  <m:r>
                    <w:rPr>
                      <w:rFonts w:ascii="Cambria Math" w:hAnsi="Cambria Math"/>
                    </w:rPr>
                    <m:t>4</m:t>
                  </m:r>
                </m:den>
              </m:f>
            </m:oMath>
            <w:r w:rsidRPr="002A5603">
              <w:t xml:space="preserve"> to mean 3 one-quarters or 3 lots of </w:t>
            </w:r>
            <m:oMath>
              <m:f>
                <m:fPr>
                  <m:ctrlPr>
                    <w:rPr>
                      <w:rFonts w:ascii="Cambria Math" w:hAnsi="Cambria Math"/>
                    </w:rPr>
                  </m:ctrlPr>
                </m:fPr>
                <m:num>
                  <m:r>
                    <w:rPr>
                      <w:rFonts w:ascii="Cambria Math" w:hAnsi="Cambria Math"/>
                    </w:rPr>
                    <m:t>1</m:t>
                  </m:r>
                </m:num>
                <m:den>
                  <m:r>
                    <w:rPr>
                      <w:rFonts w:ascii="Cambria Math" w:hAnsi="Cambria Math"/>
                    </w:rPr>
                    <m:t>4</m:t>
                  </m:r>
                </m:den>
              </m:f>
            </m:oMath>
            <w:r w:rsidRPr="002A5603">
              <w:t>)</w:t>
            </w:r>
          </w:p>
        </w:tc>
      </w:tr>
      <w:tr w:rsidR="00DE699F" w:rsidRPr="002A5603" w14:paraId="3F9C2AC0" w14:textId="77777777" w:rsidTr="00907146">
        <w:tc>
          <w:tcPr>
            <w:tcW w:w="0" w:type="auto"/>
            <w:shd w:val="clear" w:color="auto" w:fill="auto"/>
          </w:tcPr>
          <w:p w14:paraId="1A6D7C01" w14:textId="77777777" w:rsidR="00DE699F" w:rsidRDefault="00DE699F" w:rsidP="00907146">
            <w:pPr>
              <w:pStyle w:val="VCAAtabletextnarrow"/>
              <w:rPr>
                <w:lang w:val="en-AU"/>
              </w:rPr>
            </w:pPr>
            <w:r w:rsidRPr="002A5603">
              <w:rPr>
                <w:lang w:val="en-AU"/>
              </w:rPr>
              <w:t>P4</w:t>
            </w:r>
          </w:p>
          <w:p w14:paraId="79085A2D" w14:textId="2A317442" w:rsidR="00D64E14" w:rsidRPr="002A5603" w:rsidDel="00F647C1" w:rsidRDefault="00DC42B9" w:rsidP="00907146">
            <w:pPr>
              <w:pStyle w:val="VCAAtabletextnarrow"/>
              <w:rPr>
                <w:lang w:val="en-AU"/>
              </w:rPr>
            </w:pPr>
            <w:r w:rsidRPr="00E421C0">
              <w:rPr>
                <w:i/>
                <w:lang w:val="en-AU"/>
              </w:rPr>
              <w:t xml:space="preserve">Level </w:t>
            </w:r>
            <w:r w:rsidR="00D64E14" w:rsidRPr="00E421C0">
              <w:rPr>
                <w:i/>
                <w:lang w:val="en-AU"/>
              </w:rPr>
              <w:t>3</w:t>
            </w:r>
          </w:p>
        </w:tc>
        <w:tc>
          <w:tcPr>
            <w:tcW w:w="0" w:type="auto"/>
          </w:tcPr>
          <w:p w14:paraId="5078702D" w14:textId="77777777" w:rsidR="00DE699F" w:rsidRPr="002A5603" w:rsidRDefault="00DE699F" w:rsidP="00691CCC">
            <w:pPr>
              <w:pStyle w:val="VCAAtabletextnarrow"/>
            </w:pPr>
            <w:r w:rsidRPr="002A5603">
              <w:t>Re-imagining the whole</w:t>
            </w:r>
          </w:p>
          <w:p w14:paraId="377443B1" w14:textId="77777777" w:rsidR="00DE699F" w:rsidRPr="002A5603" w:rsidRDefault="00DE699F" w:rsidP="008E12D8">
            <w:pPr>
              <w:pStyle w:val="VCAAtablebulletnarrow"/>
            </w:pPr>
            <w:r w:rsidRPr="002A5603">
              <w:lastRenderedPageBreak/>
              <w:t>creates thirds by visualising or approximating and adjusting (e.g. imagines a strip of paper in 3 parts, then adjusts and folds)</w:t>
            </w:r>
          </w:p>
          <w:p w14:paraId="0255B2DF" w14:textId="77777777" w:rsidR="00DE699F" w:rsidRPr="002A5603" w:rsidRDefault="00DE699F" w:rsidP="008E12D8">
            <w:pPr>
              <w:pStyle w:val="VCAAtablebulletnarrow"/>
            </w:pPr>
            <w:r w:rsidRPr="002A5603">
              <w:t xml:space="preserve">identifies examples and non-examples of partitioned representations of fractions </w:t>
            </w:r>
          </w:p>
          <w:p w14:paraId="2CBBD91F" w14:textId="77777777" w:rsidR="00DE699F" w:rsidRPr="002A5603" w:rsidRDefault="00DE699F" w:rsidP="008E12D8">
            <w:pPr>
              <w:pStyle w:val="VCAAtablebulletnarrow"/>
            </w:pPr>
            <w:r w:rsidRPr="002A5603">
              <w:t>divides a whole into different fractional parts for different purposes (e.g. explores the problem of sharing a cake equally between different numbers of guests)</w:t>
            </w:r>
          </w:p>
          <w:p w14:paraId="3D855860" w14:textId="77777777" w:rsidR="00DE699F" w:rsidRPr="002A5603" w:rsidRDefault="00DE699F" w:rsidP="008E12D8">
            <w:pPr>
              <w:pStyle w:val="VCAAtablebulletnarrow"/>
            </w:pPr>
            <w:r w:rsidRPr="002A5603">
              <w:t>demonstrates that the more parts into which a whole is divided, the smaller the parts become</w:t>
            </w:r>
          </w:p>
        </w:tc>
      </w:tr>
      <w:tr w:rsidR="00DE699F" w:rsidRPr="002A5603" w14:paraId="4DECF66D" w14:textId="77777777" w:rsidTr="00907146">
        <w:tc>
          <w:tcPr>
            <w:tcW w:w="0" w:type="auto"/>
            <w:shd w:val="clear" w:color="auto" w:fill="auto"/>
          </w:tcPr>
          <w:p w14:paraId="566D3C95" w14:textId="77777777" w:rsidR="00DE699F" w:rsidRDefault="00DE699F" w:rsidP="00907146">
            <w:pPr>
              <w:pStyle w:val="VCAAtabletextnarrow"/>
              <w:rPr>
                <w:lang w:val="en-AU"/>
              </w:rPr>
            </w:pPr>
            <w:r w:rsidRPr="002A5603">
              <w:rPr>
                <w:lang w:val="en-AU"/>
              </w:rPr>
              <w:lastRenderedPageBreak/>
              <w:t>P5</w:t>
            </w:r>
          </w:p>
          <w:p w14:paraId="6520D35A" w14:textId="33E34415" w:rsidR="00D64E14" w:rsidRPr="002A5603" w:rsidRDefault="00DC42B9" w:rsidP="00907146">
            <w:pPr>
              <w:pStyle w:val="VCAAtabletextnarrow"/>
              <w:rPr>
                <w:lang w:val="en-AU"/>
              </w:rPr>
            </w:pPr>
            <w:r w:rsidRPr="00E421C0">
              <w:rPr>
                <w:i/>
                <w:lang w:val="en-AU"/>
              </w:rPr>
              <w:t xml:space="preserve">Levels </w:t>
            </w:r>
            <w:r w:rsidR="00D64E14" w:rsidRPr="00E421C0">
              <w:rPr>
                <w:i/>
                <w:lang w:val="en-AU"/>
              </w:rPr>
              <w:t>3</w:t>
            </w:r>
            <w:r w:rsidRPr="00E421C0">
              <w:rPr>
                <w:i/>
                <w:lang w:val="en-AU"/>
              </w:rPr>
              <w:t xml:space="preserve"> and </w:t>
            </w:r>
            <w:r w:rsidR="00D64E14" w:rsidRPr="00E421C0">
              <w:rPr>
                <w:i/>
                <w:lang w:val="en-AU"/>
              </w:rPr>
              <w:t>4</w:t>
            </w:r>
          </w:p>
        </w:tc>
        <w:tc>
          <w:tcPr>
            <w:tcW w:w="0" w:type="auto"/>
          </w:tcPr>
          <w:p w14:paraId="3759081A" w14:textId="77777777" w:rsidR="00DE699F" w:rsidRPr="002A5603" w:rsidRDefault="00DE699F" w:rsidP="00691CCC">
            <w:pPr>
              <w:pStyle w:val="VCAAtabletextnarrow"/>
            </w:pPr>
            <w:r w:rsidRPr="002A5603">
              <w:t>Equivalence of fractions</w:t>
            </w:r>
          </w:p>
          <w:p w14:paraId="6D989034" w14:textId="77777777" w:rsidR="00DE699F" w:rsidRPr="002A5603" w:rsidRDefault="00DE699F" w:rsidP="008E12D8">
            <w:pPr>
              <w:pStyle w:val="VCAAtablebulletnarrow"/>
            </w:pPr>
            <w:r w:rsidRPr="002A5603">
              <w:t>identifies the need to have equal wholes to compare fractional parts (e.g. compares the pieces of pizza when 2 identical pizzas are cut into 6 and 8 and describes how one-sixth is greater than one-eighth)</w:t>
            </w:r>
          </w:p>
          <w:p w14:paraId="10E11507" w14:textId="77777777" w:rsidR="00DE699F" w:rsidRPr="002A5603" w:rsidRDefault="00DE699F" w:rsidP="008E12D8">
            <w:pPr>
              <w:pStyle w:val="VCAAtablebulletnarrow"/>
            </w:pPr>
            <w:r w:rsidRPr="002A5603">
              <w:t>creates fractions greater than one by recreating the whole (e.g. when creating four-thirds, demonstrates that three-thirds corresponds to the whole and the fourth third is part of an additional whole)</w:t>
            </w:r>
          </w:p>
          <w:p w14:paraId="25F06405" w14:textId="77777777" w:rsidR="00DE699F" w:rsidRPr="002A5603" w:rsidRDefault="00DE699F" w:rsidP="008E12D8">
            <w:pPr>
              <w:pStyle w:val="VCAAtablebulletnarrow"/>
            </w:pPr>
            <w:r w:rsidRPr="002A5603">
              <w:t>creates equivalent fractions by dividing the same-sized whole into different parts (e.g. shows two-sixths is the same as one-third of the same whole; creates a fraction wall)</w:t>
            </w:r>
          </w:p>
          <w:p w14:paraId="1239C951" w14:textId="77777777" w:rsidR="00DE699F" w:rsidRPr="002A5603" w:rsidRDefault="00DE699F" w:rsidP="008E12D8">
            <w:pPr>
              <w:pStyle w:val="VCAAtablebulletnarrow"/>
            </w:pPr>
            <w:r w:rsidRPr="002A5603">
              <w:t>uses partitioning to establish relationships between fractions (e.g. creates one-sixth as one-third of one-half)</w:t>
            </w:r>
          </w:p>
        </w:tc>
      </w:tr>
      <w:tr w:rsidR="00DE699F" w:rsidRPr="002A5603" w14:paraId="1CE1BC44" w14:textId="77777777" w:rsidTr="00907146">
        <w:tc>
          <w:tcPr>
            <w:tcW w:w="0" w:type="auto"/>
            <w:shd w:val="clear" w:color="auto" w:fill="auto"/>
          </w:tcPr>
          <w:p w14:paraId="08640125" w14:textId="77777777" w:rsidR="00DE699F" w:rsidRDefault="00DE699F" w:rsidP="00907146">
            <w:pPr>
              <w:pStyle w:val="VCAAtabletextnarrow"/>
              <w:rPr>
                <w:lang w:val="en-AU"/>
              </w:rPr>
            </w:pPr>
            <w:r w:rsidRPr="002A5603">
              <w:rPr>
                <w:lang w:val="en-AU"/>
              </w:rPr>
              <w:t>P6</w:t>
            </w:r>
          </w:p>
          <w:p w14:paraId="16B690D0" w14:textId="30B7AEF9" w:rsidR="00D64E14" w:rsidRPr="002A5603" w:rsidDel="00F647C1" w:rsidRDefault="00DC42B9" w:rsidP="00907146">
            <w:pPr>
              <w:pStyle w:val="VCAAtabletextnarrow"/>
              <w:rPr>
                <w:b/>
                <w:bCs/>
                <w:lang w:val="en-AU"/>
              </w:rPr>
            </w:pPr>
            <w:r w:rsidRPr="00E421C0">
              <w:rPr>
                <w:i/>
                <w:lang w:val="en-AU"/>
              </w:rPr>
              <w:t xml:space="preserve">Levels </w:t>
            </w:r>
            <w:r w:rsidR="00D64E14" w:rsidRPr="00E421C0">
              <w:rPr>
                <w:i/>
                <w:lang w:val="en-AU"/>
              </w:rPr>
              <w:t>4</w:t>
            </w:r>
            <w:r w:rsidRPr="00E421C0">
              <w:rPr>
                <w:i/>
                <w:lang w:val="en-AU"/>
              </w:rPr>
              <w:t xml:space="preserve"> and </w:t>
            </w:r>
            <w:r w:rsidR="00D64E14" w:rsidRPr="00E421C0">
              <w:rPr>
                <w:i/>
                <w:lang w:val="en-AU"/>
              </w:rPr>
              <w:t>5</w:t>
            </w:r>
          </w:p>
        </w:tc>
        <w:tc>
          <w:tcPr>
            <w:tcW w:w="0" w:type="auto"/>
          </w:tcPr>
          <w:p w14:paraId="74DE2D89" w14:textId="77777777" w:rsidR="00DE699F" w:rsidRPr="002A5603" w:rsidRDefault="00DE699F" w:rsidP="00691CCC">
            <w:pPr>
              <w:pStyle w:val="VCAAtabletextnarrow"/>
            </w:pPr>
            <w:r w:rsidRPr="002A5603">
              <w:t>Fractions as numbers</w:t>
            </w:r>
          </w:p>
          <w:p w14:paraId="0A85E6E5" w14:textId="1E6B5F6E" w:rsidR="00DE699F" w:rsidRPr="002A5603" w:rsidRDefault="00DE699F" w:rsidP="00AB471B">
            <w:pPr>
              <w:pStyle w:val="VCAAtablebulletnarrow"/>
            </w:pPr>
            <w:r w:rsidRPr="002A5603">
              <w:t>connects the concepts of fractions and division: a fraction is a quotient, or a division statement (e.g. two-sixths is the same as 2 ÷ 6 or 2 partitioned into 6 equal parts</w:t>
            </w:r>
            <w:r w:rsidR="00113282">
              <w:t>;</w:t>
            </w:r>
            <w:r w:rsidRPr="002A5603">
              <w:t xml:space="preserve"> to solve </w:t>
            </w:r>
            <w:r w:rsidR="00491AC9">
              <w:t>‘</w:t>
            </w:r>
            <w:r w:rsidRPr="002A5603">
              <w:t>how to share 2 chocolate bars equally between 3 people</w:t>
            </w:r>
            <w:r w:rsidR="00491AC9">
              <w:t>’</w:t>
            </w:r>
            <w:r w:rsidRPr="002A5603">
              <w:t>, understands that it is 2 divided by 3, therefore each person gets two-thirds of a chocolate bar)</w:t>
            </w:r>
          </w:p>
          <w:p w14:paraId="4DF79810" w14:textId="77777777" w:rsidR="00DE699F" w:rsidRPr="002A5603" w:rsidRDefault="00DE699F" w:rsidP="00AB471B">
            <w:pPr>
              <w:pStyle w:val="VCAAtablebulletnarrow"/>
            </w:pPr>
            <w:r w:rsidRPr="002A5603">
              <w:t>justifies where to place fractions on a number line (e.g. to show two-thirds on a number line, divides the space between zero and one into 3 equal parts and indicates the correct location)</w:t>
            </w:r>
          </w:p>
          <w:p w14:paraId="2E91727C" w14:textId="77777777" w:rsidR="00DE699F" w:rsidRPr="002A5603" w:rsidRDefault="00DE699F" w:rsidP="00AB471B">
            <w:pPr>
              <w:pStyle w:val="VCAAtablebulletnarrow"/>
              <w:spacing w:line="276" w:lineRule="auto"/>
              <w:rPr>
                <w:rFonts w:asciiTheme="minorHAnsi" w:hAnsiTheme="minorHAnsi"/>
              </w:rPr>
            </w:pPr>
            <w:r w:rsidRPr="002A5603">
              <w:t xml:space="preserve">uses and explains the equivalence of decimals to benchmark fractions (e.g. </w:t>
            </w:r>
            <m:oMath>
              <m:f>
                <m:fPr>
                  <m:ctrlPr>
                    <w:rPr>
                      <w:rFonts w:ascii="Cambria Math" w:hAnsi="Cambria Math"/>
                    </w:rPr>
                  </m:ctrlPr>
                </m:fPr>
                <m:num>
                  <m:r>
                    <w:rPr>
                      <w:rFonts w:ascii="Cambria Math" w:hAnsi="Cambria Math"/>
                    </w:rPr>
                    <m:t>1</m:t>
                  </m:r>
                </m:num>
                <m:den>
                  <m:r>
                    <w:rPr>
                      <w:rFonts w:ascii="Cambria Math" w:hAnsi="Cambria Math"/>
                    </w:rPr>
                    <m:t>4</m:t>
                  </m:r>
                </m:den>
              </m:f>
            </m:oMath>
            <w:r w:rsidRPr="002A5603">
              <w:t xml:space="preserve"> = 0.25, </w:t>
            </w:r>
            <m:oMath>
              <m:f>
                <m:fPr>
                  <m:ctrlPr>
                    <w:rPr>
                      <w:rFonts w:ascii="Cambria Math" w:hAnsi="Cambria Math"/>
                    </w:rPr>
                  </m:ctrlPr>
                </m:fPr>
                <m:num>
                  <m:r>
                    <w:rPr>
                      <w:rFonts w:ascii="Cambria Math" w:hAnsi="Cambria Math"/>
                    </w:rPr>
                    <m:t>1</m:t>
                  </m:r>
                </m:num>
                <m:den>
                  <m:r>
                    <w:rPr>
                      <w:rFonts w:ascii="Cambria Math" w:hAnsi="Cambria Math"/>
                    </w:rPr>
                    <m:t>2</m:t>
                  </m:r>
                </m:den>
              </m:f>
            </m:oMath>
            <w:r w:rsidRPr="002A5603">
              <w:t xml:space="preserve"> = 0.5, </w:t>
            </w:r>
            <m:oMath>
              <m:f>
                <m:fPr>
                  <m:ctrlPr>
                    <w:rPr>
                      <w:rFonts w:ascii="Cambria Math" w:hAnsi="Cambria Math"/>
                    </w:rPr>
                  </m:ctrlPr>
                </m:fPr>
                <m:num>
                  <m:r>
                    <w:rPr>
                      <w:rFonts w:ascii="Cambria Math" w:hAnsi="Cambria Math"/>
                    </w:rPr>
                    <m:t>3</m:t>
                  </m:r>
                </m:num>
                <m:den>
                  <m:r>
                    <w:rPr>
                      <w:rFonts w:ascii="Cambria Math" w:hAnsi="Cambria Math"/>
                    </w:rPr>
                    <m:t>4</m:t>
                  </m:r>
                </m:den>
              </m:f>
            </m:oMath>
            <w:r w:rsidRPr="002A5603">
              <w:t xml:space="preserve"> = 0.75, </w:t>
            </w:r>
            <m:oMath>
              <m:f>
                <m:fPr>
                  <m:ctrlPr>
                    <w:rPr>
                      <w:rFonts w:ascii="Cambria Math" w:hAnsi="Cambria Math"/>
                    </w:rPr>
                  </m:ctrlPr>
                </m:fPr>
                <m:num>
                  <m:r>
                    <w:rPr>
                      <w:rFonts w:ascii="Cambria Math" w:hAnsi="Cambria Math"/>
                    </w:rPr>
                    <m:t>1</m:t>
                  </m:r>
                </m:num>
                <m:den>
                  <m:r>
                    <w:rPr>
                      <w:rFonts w:ascii="Cambria Math" w:hAnsi="Cambria Math"/>
                    </w:rPr>
                    <m:t>10</m:t>
                  </m:r>
                </m:den>
              </m:f>
            </m:oMath>
            <w:r w:rsidRPr="002A5603">
              <w:t xml:space="preserve"> = 0.1, </w:t>
            </w:r>
            <m:oMath>
              <m:f>
                <m:fPr>
                  <m:ctrlPr>
                    <w:rPr>
                      <w:rFonts w:ascii="Cambria Math" w:hAnsi="Cambria Math"/>
                    </w:rPr>
                  </m:ctrlPr>
                </m:fPr>
                <m:num>
                  <m:r>
                    <w:rPr>
                      <w:rFonts w:ascii="Cambria Math" w:hAnsi="Cambria Math"/>
                    </w:rPr>
                    <m:t>1</m:t>
                  </m:r>
                </m:num>
                <m:den>
                  <m:r>
                    <w:rPr>
                      <w:rFonts w:ascii="Cambria Math" w:hAnsi="Cambria Math"/>
                    </w:rPr>
                    <m:t>100</m:t>
                  </m:r>
                </m:den>
              </m:f>
            </m:oMath>
            <w:r w:rsidRPr="002A5603">
              <w:t xml:space="preserve"> = 0.01; converts cup measures to millilitres)</w:t>
            </w:r>
          </w:p>
        </w:tc>
      </w:tr>
      <w:tr w:rsidR="00DE699F" w:rsidRPr="002A5603" w14:paraId="439EBF31" w14:textId="77777777" w:rsidTr="00907146">
        <w:tc>
          <w:tcPr>
            <w:tcW w:w="0" w:type="auto"/>
            <w:shd w:val="clear" w:color="auto" w:fill="auto"/>
          </w:tcPr>
          <w:p w14:paraId="0509139F" w14:textId="77777777" w:rsidR="00DE699F" w:rsidRDefault="00DE699F" w:rsidP="00907146">
            <w:pPr>
              <w:pStyle w:val="VCAAtabletextnarrow"/>
              <w:rPr>
                <w:lang w:val="en-AU"/>
              </w:rPr>
            </w:pPr>
            <w:r w:rsidRPr="002A5603">
              <w:rPr>
                <w:lang w:val="en-AU"/>
              </w:rPr>
              <w:t>P7</w:t>
            </w:r>
          </w:p>
          <w:p w14:paraId="1B003F8B" w14:textId="11C05C07" w:rsidR="00D64E14" w:rsidRPr="002A5603" w:rsidDel="00F647C1" w:rsidRDefault="00DC42B9" w:rsidP="00907146">
            <w:pPr>
              <w:pStyle w:val="VCAAtabletextnarrow"/>
              <w:rPr>
                <w:lang w:val="en-AU"/>
              </w:rPr>
            </w:pPr>
            <w:r w:rsidRPr="00E421C0">
              <w:rPr>
                <w:i/>
                <w:lang w:val="en-AU"/>
              </w:rPr>
              <w:t xml:space="preserve">Levels </w:t>
            </w:r>
            <w:r w:rsidR="00D64E14" w:rsidRPr="00E421C0">
              <w:rPr>
                <w:i/>
                <w:lang w:val="en-AU"/>
              </w:rPr>
              <w:t>5</w:t>
            </w:r>
            <w:r w:rsidRPr="00E421C0">
              <w:rPr>
                <w:i/>
                <w:lang w:val="en-AU"/>
              </w:rPr>
              <w:t xml:space="preserve"> and </w:t>
            </w:r>
            <w:r w:rsidR="00D64E14" w:rsidRPr="00E421C0">
              <w:rPr>
                <w:i/>
                <w:lang w:val="en-AU"/>
              </w:rPr>
              <w:t>6</w:t>
            </w:r>
          </w:p>
        </w:tc>
        <w:tc>
          <w:tcPr>
            <w:tcW w:w="0" w:type="auto"/>
          </w:tcPr>
          <w:p w14:paraId="73926BDE" w14:textId="77777777" w:rsidR="00DE699F" w:rsidRPr="002A5603" w:rsidRDefault="00DE699F" w:rsidP="00691CCC">
            <w:pPr>
              <w:pStyle w:val="VCAAtabletextnarrow"/>
            </w:pPr>
            <w:r w:rsidRPr="002A5603">
              <w:t>Comparing fractions</w:t>
            </w:r>
          </w:p>
          <w:p w14:paraId="53412293" w14:textId="77777777" w:rsidR="00DE699F" w:rsidRPr="002A5603" w:rsidRDefault="00DE699F" w:rsidP="00AB471B">
            <w:pPr>
              <w:pStyle w:val="VCAAtablebulletnarrow"/>
              <w:spacing w:line="276" w:lineRule="auto"/>
            </w:pPr>
            <w:r w:rsidRPr="002A5603">
              <w:t xml:space="preserve">understands the equivalence relationship between a fraction, decimal and percentage as different representations of the same quantity (e.g. </w:t>
            </w:r>
            <m:oMath>
              <m:f>
                <m:fPr>
                  <m:ctrlPr>
                    <w:rPr>
                      <w:rFonts w:ascii="Cambria Math" w:hAnsi="Cambria Math"/>
                    </w:rPr>
                  </m:ctrlPr>
                </m:fPr>
                <m:num>
                  <m:r>
                    <w:rPr>
                      <w:rFonts w:ascii="Cambria Math" w:hAnsi="Cambria Math"/>
                    </w:rPr>
                    <m:t>1</m:t>
                  </m:r>
                </m:num>
                <m:den>
                  <m:r>
                    <w:rPr>
                      <w:rFonts w:ascii="Cambria Math" w:hAnsi="Cambria Math"/>
                    </w:rPr>
                    <m:t>2</m:t>
                  </m:r>
                </m:den>
              </m:f>
            </m:oMath>
            <w:r w:rsidRPr="002A5603">
              <w:t xml:space="preserve"> = 0.5 = 50% because 5 is half of 10 and 50 is half of 100)</w:t>
            </w:r>
          </w:p>
          <w:p w14:paraId="04D85638" w14:textId="54DFA4CE" w:rsidR="00DE699F" w:rsidRPr="002A5603" w:rsidRDefault="00DE699F" w:rsidP="00AB471B">
            <w:pPr>
              <w:pStyle w:val="VCAAtablebulletnarrow"/>
              <w:spacing w:line="276" w:lineRule="auto"/>
              <w:rPr>
                <w:rFonts w:asciiTheme="minorHAnsi" w:eastAsiaTheme="minorEastAsia" w:hAnsiTheme="minorHAnsi" w:cstheme="minorBidi"/>
              </w:rPr>
            </w:pPr>
            <w:r w:rsidRPr="002A5603">
              <w:t xml:space="preserve">identifies a fraction as a rational number that has relative size (e.g. describes a position as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2A5603">
              <w:t xml:space="preserve"> of the way up a ladder or varies a movement by performing it at half speed; understands </w:t>
            </w:r>
            <w:r w:rsidR="00491AC9">
              <w:t>‘</w:t>
            </w:r>
            <w:r w:rsidRPr="002A5603">
              <w:t>a quarter turn</w:t>
            </w:r>
            <w:r w:rsidR="00491AC9">
              <w:t>’</w:t>
            </w:r>
            <w:r w:rsidRPr="002A5603">
              <w:t xml:space="preserve"> as turning 90˚ rather than turning once every </w:t>
            </w:r>
            <w:r w:rsidR="00B11E32">
              <w:t>4</w:t>
            </w:r>
            <w:r w:rsidRPr="002A5603">
              <w:t xml:space="preserve"> steps)</w:t>
            </w:r>
          </w:p>
          <w:p w14:paraId="7A705CA2" w14:textId="77777777" w:rsidR="00DE699F" w:rsidRPr="002A5603" w:rsidRDefault="00DE699F" w:rsidP="00691CCC">
            <w:pPr>
              <w:pStyle w:val="VCAAtablebulletnarrow"/>
            </w:pPr>
            <w:r w:rsidRPr="002A5603">
              <w:t>reasons and uses knowledge of equivalence to compare and order fractions of the same whole (e.g. compares two-thirds and three-quarters of the same collection or whole, by converting them into equivalent fractions of eight-twelfths and nine-twelfths; explains that three-fifths must be greater than four-ninths because three-fifths is greater than a half, and four-ninths is less than a half)</w:t>
            </w:r>
          </w:p>
        </w:tc>
      </w:tr>
      <w:tr w:rsidR="00DE699F" w:rsidRPr="002A5603" w14:paraId="03A44868" w14:textId="77777777" w:rsidTr="00907146">
        <w:tc>
          <w:tcPr>
            <w:tcW w:w="0" w:type="auto"/>
            <w:shd w:val="clear" w:color="auto" w:fill="auto"/>
          </w:tcPr>
          <w:p w14:paraId="1038CD6E" w14:textId="77777777" w:rsidR="00DE699F" w:rsidRDefault="00DE699F" w:rsidP="00907146">
            <w:pPr>
              <w:pStyle w:val="VCAAtabletextnarrow"/>
              <w:rPr>
                <w:lang w:val="en-AU"/>
              </w:rPr>
            </w:pPr>
            <w:r w:rsidRPr="002A5603">
              <w:rPr>
                <w:lang w:val="en-AU"/>
              </w:rPr>
              <w:t>P8</w:t>
            </w:r>
          </w:p>
          <w:p w14:paraId="3C199CE2" w14:textId="13FEB0C8" w:rsidR="00D64E14" w:rsidRPr="002A5603" w:rsidDel="007215A0" w:rsidRDefault="00DC42B9" w:rsidP="00907146">
            <w:pPr>
              <w:pStyle w:val="VCAAtabletextnarrow"/>
              <w:rPr>
                <w:b/>
                <w:lang w:val="en-AU"/>
              </w:rPr>
            </w:pPr>
            <w:r w:rsidRPr="00E421C0">
              <w:rPr>
                <w:i/>
                <w:lang w:val="en-AU"/>
              </w:rPr>
              <w:t xml:space="preserve">Levels </w:t>
            </w:r>
            <w:r w:rsidR="00D64E14" w:rsidRPr="00E421C0">
              <w:rPr>
                <w:i/>
                <w:lang w:val="en-AU"/>
              </w:rPr>
              <w:t>5</w:t>
            </w:r>
            <w:r w:rsidRPr="00E421C0">
              <w:rPr>
                <w:i/>
                <w:lang w:val="en-AU"/>
              </w:rPr>
              <w:t xml:space="preserve"> to </w:t>
            </w:r>
            <w:r w:rsidR="00D64E14" w:rsidRPr="00E421C0">
              <w:rPr>
                <w:i/>
                <w:lang w:val="en-AU"/>
              </w:rPr>
              <w:t>7</w:t>
            </w:r>
          </w:p>
        </w:tc>
        <w:tc>
          <w:tcPr>
            <w:tcW w:w="0" w:type="auto"/>
          </w:tcPr>
          <w:p w14:paraId="3DA45B06" w14:textId="77777777" w:rsidR="00DE699F" w:rsidRPr="002A5603" w:rsidRDefault="00DE699F" w:rsidP="00691CCC">
            <w:pPr>
              <w:pStyle w:val="VCAAtabletextnarrow"/>
            </w:pPr>
            <w:r w:rsidRPr="002A5603">
              <w:t>Operating with fractions</w:t>
            </w:r>
          </w:p>
          <w:p w14:paraId="6544D59C" w14:textId="77777777" w:rsidR="00DE699F" w:rsidRPr="002A5603" w:rsidRDefault="00DE699F" w:rsidP="00907146">
            <w:pPr>
              <w:pStyle w:val="VCAAtablebulletnarrow"/>
            </w:pPr>
            <w:r w:rsidRPr="002A5603">
              <w:t xml:space="preserve">adds or subtracts fractions with the same denominators and justifies the need for a common denominator </w:t>
            </w:r>
          </w:p>
          <w:p w14:paraId="1CC3B91C" w14:textId="77777777" w:rsidR="00DE699F" w:rsidRPr="002A5603" w:rsidRDefault="00DE699F" w:rsidP="00907146">
            <w:pPr>
              <w:pStyle w:val="VCAAtablebulletnarrow"/>
            </w:pPr>
            <w:r w:rsidRPr="002A5603">
              <w:t>uses strategies to calculate a fraction of a quantity (e.g. to find a time-point two-thirds of the way through a music video or animation, determines one-third then doubles; locates a position a third of the way across the stage by measuring the width of the stage and dividing by 3)</w:t>
            </w:r>
          </w:p>
          <w:p w14:paraId="1BA12F2E" w14:textId="77777777" w:rsidR="00DE699F" w:rsidRPr="00907146" w:rsidRDefault="00DE699F" w:rsidP="00907146">
            <w:pPr>
              <w:pStyle w:val="VCAAtablebulletnarrow"/>
              <w:spacing w:line="276" w:lineRule="auto"/>
              <w:rPr>
                <w:rFonts w:eastAsiaTheme="minorHAnsi"/>
              </w:rPr>
            </w:pPr>
            <w:r w:rsidRPr="00907146">
              <w:rPr>
                <w:rFonts w:eastAsiaTheme="minorHAnsi"/>
              </w:rPr>
              <w:lastRenderedPageBreak/>
              <w:t>explains the difference between multiplying and dividing fractions (e.g. recognises</w:t>
            </w:r>
            <m:oMath>
              <m: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2</m:t>
                  </m:r>
                </m:den>
              </m:f>
            </m:oMath>
            <w:r w:rsidRPr="00907146">
              <w:rPr>
                <w:rFonts w:eastAsiaTheme="minorHAnsi"/>
              </w:rPr>
              <w:t xml:space="preserve"> × </w:t>
            </w:r>
            <m:oMath>
              <m:f>
                <m:fPr>
                  <m:ctrlPr>
                    <w:rPr>
                      <w:rFonts w:ascii="Cambria Math" w:hAnsi="Cambria Math"/>
                    </w:rPr>
                  </m:ctrlPr>
                </m:fPr>
                <m:num>
                  <m:r>
                    <w:rPr>
                      <w:rFonts w:ascii="Cambria Math" w:hAnsi="Cambria Math"/>
                    </w:rPr>
                    <m:t>1</m:t>
                  </m:r>
                </m:num>
                <m:den>
                  <m:r>
                    <w:rPr>
                      <w:rFonts w:ascii="Cambria Math" w:hAnsi="Cambria Math"/>
                    </w:rPr>
                    <m:t>4</m:t>
                  </m:r>
                </m:den>
              </m:f>
            </m:oMath>
            <w:r w:rsidRPr="00907146">
              <w:rPr>
                <w:rFonts w:eastAsiaTheme="minorHAnsi"/>
              </w:rPr>
              <w:t xml:space="preserve"> as one-half of a quarter and </w:t>
            </w:r>
            <m:oMath>
              <m:f>
                <m:fPr>
                  <m:ctrlPr>
                    <w:rPr>
                      <w:rFonts w:ascii="Cambria Math" w:hAnsi="Cambria Math"/>
                    </w:rPr>
                  </m:ctrlPr>
                </m:fPr>
                <m:num>
                  <m:r>
                    <w:rPr>
                      <w:rFonts w:ascii="Cambria Math" w:hAnsi="Cambria Math"/>
                    </w:rPr>
                    <m:t>1</m:t>
                  </m:r>
                </m:num>
                <m:den>
                  <m:r>
                    <w:rPr>
                      <w:rFonts w:ascii="Cambria Math" w:hAnsi="Cambria Math"/>
                    </w:rPr>
                    <m:t>2</m:t>
                  </m:r>
                </m:den>
              </m:f>
            </m:oMath>
            <w:r w:rsidRPr="00907146">
              <w:rPr>
                <w:rFonts w:eastAsiaTheme="minorHAnsi"/>
              </w:rPr>
              <w:t xml:space="preserve"> ÷ </w:t>
            </w:r>
            <m:oMath>
              <m:f>
                <m:fPr>
                  <m:ctrlPr>
                    <w:rPr>
                      <w:rFonts w:ascii="Cambria Math" w:hAnsi="Cambria Math"/>
                    </w:rPr>
                  </m:ctrlPr>
                </m:fPr>
                <m:num>
                  <m:r>
                    <w:rPr>
                      <w:rFonts w:ascii="Cambria Math" w:hAnsi="Cambria Math"/>
                    </w:rPr>
                    <m:t>1</m:t>
                  </m:r>
                </m:num>
                <m:den>
                  <m:r>
                    <w:rPr>
                      <w:rFonts w:ascii="Cambria Math" w:hAnsi="Cambria Math"/>
                    </w:rPr>
                    <m:t>4</m:t>
                  </m:r>
                </m:den>
              </m:f>
            </m:oMath>
            <w:r w:rsidRPr="00907146">
              <w:rPr>
                <w:rFonts w:eastAsiaTheme="minorHAnsi"/>
              </w:rPr>
              <w:t xml:space="preserve"> as how many quarters are in one half) </w:t>
            </w:r>
          </w:p>
          <w:p w14:paraId="119BC08B" w14:textId="77777777" w:rsidR="00DE699F" w:rsidRPr="002A5603" w:rsidRDefault="00DE699F" w:rsidP="00907146">
            <w:pPr>
              <w:pStyle w:val="VCAAtablebulletnarrow"/>
            </w:pPr>
            <w:r w:rsidRPr="002A5603">
              <w:t xml:space="preserve">expresses one quantity as a fraction of another (e.g. 12 defective items from the 96 that were produced represents one-eighth of all items produced) </w:t>
            </w:r>
          </w:p>
          <w:p w14:paraId="1F365D41" w14:textId="77777777" w:rsidR="00DE699F" w:rsidRPr="002A5603" w:rsidRDefault="00DE699F" w:rsidP="00907146">
            <w:pPr>
              <w:pStyle w:val="VCAAtablebulletnarrow"/>
            </w:pPr>
            <w:r w:rsidRPr="002A5603">
              <w:t>demonstrates why dividing by a fraction can result in a larger number</w:t>
            </w:r>
          </w:p>
        </w:tc>
      </w:tr>
      <w:tr w:rsidR="00DE699F" w:rsidRPr="002A5603" w14:paraId="1527ABF5" w14:textId="77777777" w:rsidTr="00907146">
        <w:tc>
          <w:tcPr>
            <w:tcW w:w="0" w:type="auto"/>
            <w:shd w:val="clear" w:color="auto" w:fill="auto"/>
          </w:tcPr>
          <w:p w14:paraId="177A6FE7" w14:textId="77777777" w:rsidR="00DE699F" w:rsidRDefault="00DE699F" w:rsidP="00907146">
            <w:pPr>
              <w:pStyle w:val="VCAAtabletextnarrow"/>
              <w:rPr>
                <w:lang w:val="en-AU"/>
              </w:rPr>
            </w:pPr>
            <w:r w:rsidRPr="002A5603">
              <w:rPr>
                <w:lang w:val="en-AU"/>
              </w:rPr>
              <w:lastRenderedPageBreak/>
              <w:t>P9</w:t>
            </w:r>
          </w:p>
          <w:p w14:paraId="507A5D53" w14:textId="2CD0A187" w:rsidR="00D64E14" w:rsidRPr="002A5603" w:rsidDel="007215A0" w:rsidRDefault="00DC42B9" w:rsidP="00907146">
            <w:pPr>
              <w:pStyle w:val="VCAAtabletextnarrow"/>
              <w:rPr>
                <w:b/>
                <w:lang w:val="en-AU"/>
              </w:rPr>
            </w:pPr>
            <w:r w:rsidRPr="00E421C0">
              <w:rPr>
                <w:i/>
                <w:lang w:val="en-AU"/>
              </w:rPr>
              <w:t xml:space="preserve">Levels </w:t>
            </w:r>
            <w:r w:rsidR="00D64E14" w:rsidRPr="00E421C0">
              <w:rPr>
                <w:i/>
                <w:lang w:val="en-AU"/>
              </w:rPr>
              <w:t>7</w:t>
            </w:r>
            <w:r w:rsidRPr="00E421C0">
              <w:rPr>
                <w:i/>
                <w:lang w:val="en-AU"/>
              </w:rPr>
              <w:t xml:space="preserve"> to </w:t>
            </w:r>
            <w:r w:rsidR="00D64E14" w:rsidRPr="00E421C0">
              <w:rPr>
                <w:i/>
                <w:lang w:val="en-AU"/>
              </w:rPr>
              <w:t>9</w:t>
            </w:r>
          </w:p>
        </w:tc>
        <w:tc>
          <w:tcPr>
            <w:tcW w:w="0" w:type="auto"/>
          </w:tcPr>
          <w:p w14:paraId="015B250E" w14:textId="77777777" w:rsidR="00DE699F" w:rsidRPr="002A5603" w:rsidRDefault="00DE699F" w:rsidP="00691CCC">
            <w:pPr>
              <w:pStyle w:val="VCAAtabletextnarrow"/>
            </w:pPr>
            <w:r w:rsidRPr="002A5603">
              <w:t>Operating with fractions proportionally</w:t>
            </w:r>
          </w:p>
          <w:p w14:paraId="20A92CC8" w14:textId="77777777" w:rsidR="00DE699F" w:rsidRPr="002A5603" w:rsidRDefault="00DE699F" w:rsidP="00907146">
            <w:pPr>
              <w:pStyle w:val="VCAAtablebulletnarrow"/>
              <w:spacing w:line="276" w:lineRule="auto"/>
              <w:rPr>
                <w:rStyle w:val="Strong"/>
                <w:rFonts w:ascii="Arial" w:hAnsi="Arial"/>
                <w:b w:val="0"/>
                <w:szCs w:val="20"/>
              </w:rPr>
            </w:pPr>
            <w:r w:rsidRPr="00907146">
              <w:rPr>
                <w:rFonts w:eastAsiaTheme="minorHAnsi"/>
              </w:rPr>
              <w:t xml:space="preserve">demonstrates that a fraction can also be used as a ratio to compare the size of 2 sets (e.g. if the colour ratio of a black and white pattern is 2:3, </w:t>
            </w:r>
            <m:oMath>
              <m:f>
                <m:fPr>
                  <m:ctrlPr>
                    <w:rPr>
                      <w:rFonts w:ascii="Cambria Math" w:hAnsi="Cambria Math"/>
                      <w:szCs w:val="20"/>
                    </w:rPr>
                  </m:ctrlPr>
                </m:fPr>
                <m:num>
                  <m:r>
                    <w:rPr>
                      <w:rFonts w:ascii="Cambria Math" w:hAnsi="Cambria Math"/>
                      <w:szCs w:val="20"/>
                    </w:rPr>
                    <m:t>2</m:t>
                  </m:r>
                </m:num>
                <m:den>
                  <m:r>
                    <w:rPr>
                      <w:rFonts w:ascii="Cambria Math" w:hAnsi="Cambria Math"/>
                      <w:szCs w:val="20"/>
                    </w:rPr>
                    <m:t>5</m:t>
                  </m:r>
                </m:den>
              </m:f>
            </m:oMath>
            <w:r w:rsidRPr="00907146">
              <w:rPr>
                <w:rFonts w:eastAsiaTheme="minorHAnsi"/>
              </w:rPr>
              <w:t xml:space="preserve"> is black and </w:t>
            </w:r>
            <m:oMath>
              <m:f>
                <m:fPr>
                  <m:ctrlPr>
                    <w:rPr>
                      <w:rFonts w:ascii="Cambria Math" w:hAnsi="Cambria Math"/>
                      <w:szCs w:val="20"/>
                    </w:rPr>
                  </m:ctrlPr>
                </m:fPr>
                <m:num>
                  <m:r>
                    <w:rPr>
                      <w:rFonts w:ascii="Cambria Math" w:hAnsi="Cambria Math"/>
                      <w:szCs w:val="20"/>
                    </w:rPr>
                    <m:t>3</m:t>
                  </m:r>
                </m:num>
                <m:den>
                  <m:r>
                    <w:rPr>
                      <w:rFonts w:ascii="Cambria Math" w:hAnsi="Cambria Math"/>
                      <w:szCs w:val="20"/>
                    </w:rPr>
                    <m:t>5</m:t>
                  </m:r>
                </m:den>
              </m:f>
            </m:oMath>
            <w:r w:rsidRPr="00907146">
              <w:rPr>
                <w:rFonts w:eastAsiaTheme="minorHAnsi"/>
              </w:rPr>
              <w:t xml:space="preserve"> is white and the representation of black is </w:t>
            </w:r>
            <m:oMath>
              <m:f>
                <m:fPr>
                  <m:ctrlPr>
                    <w:rPr>
                      <w:rFonts w:ascii="Cambria Math" w:hAnsi="Cambria Math"/>
                      <w:szCs w:val="20"/>
                    </w:rPr>
                  </m:ctrlPr>
                </m:fPr>
                <m:num>
                  <m:r>
                    <w:rPr>
                      <w:rFonts w:ascii="Cambria Math" w:hAnsi="Cambria Math"/>
                      <w:szCs w:val="20"/>
                    </w:rPr>
                    <m:t>2</m:t>
                  </m:r>
                </m:num>
                <m:den>
                  <m:r>
                    <w:rPr>
                      <w:rFonts w:ascii="Cambria Math" w:hAnsi="Cambria Math"/>
                      <w:szCs w:val="20"/>
                    </w:rPr>
                    <m:t>3</m:t>
                  </m:r>
                </m:den>
              </m:f>
            </m:oMath>
            <w:r w:rsidRPr="00907146">
              <w:rPr>
                <w:rFonts w:eastAsiaTheme="minorHAnsi"/>
              </w:rPr>
              <w:t xml:space="preserve"> of the white)</w:t>
            </w:r>
          </w:p>
        </w:tc>
      </w:tr>
    </w:tbl>
    <w:p w14:paraId="2DFC96EE" w14:textId="7545EE2A" w:rsidR="00DE699F" w:rsidRPr="002A5603" w:rsidRDefault="00DE699F" w:rsidP="003101C3">
      <w:pPr>
        <w:spacing w:after="0"/>
        <w:rPr>
          <w:lang w:val="en-AU"/>
        </w:rPr>
      </w:pPr>
    </w:p>
    <w:tbl>
      <w:tblPr>
        <w:tblStyle w:val="TableGrid"/>
        <w:tblW w:w="0" w:type="auto"/>
        <w:tblLook w:val="04A0" w:firstRow="1" w:lastRow="0" w:firstColumn="1" w:lastColumn="0" w:noHBand="0" w:noVBand="1"/>
      </w:tblPr>
      <w:tblGrid>
        <w:gridCol w:w="2142"/>
        <w:gridCol w:w="7487"/>
      </w:tblGrid>
      <w:tr w:rsidR="00DE699F" w:rsidRPr="002A5603" w14:paraId="2EC08CD3" w14:textId="77777777" w:rsidTr="7ED5980F">
        <w:trPr>
          <w:trHeight w:val="567"/>
        </w:trPr>
        <w:tc>
          <w:tcPr>
            <w:tcW w:w="0" w:type="auto"/>
            <w:gridSpan w:val="2"/>
            <w:shd w:val="clear" w:color="auto" w:fill="0072AA" w:themeFill="accent1" w:themeFillShade="BF"/>
          </w:tcPr>
          <w:p w14:paraId="4E36FE24" w14:textId="77777777" w:rsidR="00DE699F" w:rsidRPr="002A5603" w:rsidRDefault="00DE699F" w:rsidP="0034660C">
            <w:pPr>
              <w:pStyle w:val="VCAAtableheading"/>
              <w:rPr>
                <w:i/>
                <w:iCs/>
              </w:rPr>
            </w:pPr>
            <w:bookmarkStart w:id="30" w:name="_Toc39677178"/>
            <w:bookmarkStart w:id="31" w:name="_Toc95982520"/>
            <w:r w:rsidRPr="002A5603">
              <w:rPr>
                <w:rFonts w:ascii="ZWAdobeF" w:hAnsi="ZWAdobeF" w:cs="ZWAdobeF"/>
                <w:color w:val="auto"/>
                <w:sz w:val="2"/>
                <w:szCs w:val="2"/>
              </w:rPr>
              <w:t>5B</w:t>
            </w:r>
            <w:r w:rsidRPr="002A5603">
              <w:t>Proportional thinking</w:t>
            </w:r>
            <w:bookmarkEnd w:id="30"/>
            <w:bookmarkEnd w:id="31"/>
          </w:p>
        </w:tc>
      </w:tr>
      <w:tr w:rsidR="00DE699F" w:rsidRPr="002A5603" w14:paraId="0C8EAE88" w14:textId="77777777" w:rsidTr="7ED5980F">
        <w:tc>
          <w:tcPr>
            <w:tcW w:w="0" w:type="auto"/>
            <w:shd w:val="clear" w:color="auto" w:fill="D9D9D9" w:themeFill="background1" w:themeFillShade="D9"/>
          </w:tcPr>
          <w:p w14:paraId="2BE73F70" w14:textId="5AD18CB6" w:rsidR="00DE699F" w:rsidRPr="00E562C5" w:rsidRDefault="0010578C" w:rsidP="00E562C5">
            <w:pPr>
              <w:pStyle w:val="VCAAtabletextnarrow"/>
              <w:rPr>
                <w:b/>
                <w:bCs/>
                <w:szCs w:val="20"/>
                <w:lang w:val="en-AU"/>
              </w:rPr>
            </w:pPr>
            <w:r w:rsidRPr="00E562C5">
              <w:rPr>
                <w:b/>
                <w:bCs/>
                <w:szCs w:val="20"/>
                <w:lang w:val="en-AU"/>
              </w:rPr>
              <w:t xml:space="preserve">Levels </w:t>
            </w:r>
            <w:r w:rsidRPr="00E562C5">
              <w:rPr>
                <w:b/>
                <w:bCs/>
                <w:lang w:val="en-AU"/>
              </w:rPr>
              <w:t>(progression level and alignment to Mathematics curriculum level)</w:t>
            </w:r>
          </w:p>
        </w:tc>
        <w:tc>
          <w:tcPr>
            <w:tcW w:w="0" w:type="auto"/>
            <w:shd w:val="clear" w:color="auto" w:fill="D9D9D9" w:themeFill="background1" w:themeFillShade="D9"/>
          </w:tcPr>
          <w:p w14:paraId="61797BC9" w14:textId="77777777" w:rsidR="00DE699F" w:rsidRPr="00E562C5" w:rsidRDefault="00DE699F" w:rsidP="00E562C5">
            <w:pPr>
              <w:pStyle w:val="VCAAtabletextnarrow"/>
              <w:rPr>
                <w:b/>
                <w:bCs/>
                <w:szCs w:val="20"/>
                <w:lang w:val="en-AU"/>
              </w:rPr>
            </w:pPr>
            <w:r w:rsidRPr="00E562C5">
              <w:rPr>
                <w:b/>
                <w:bCs/>
                <w:szCs w:val="20"/>
                <w:lang w:val="en-AU"/>
              </w:rPr>
              <w:t>Indicators</w:t>
            </w:r>
          </w:p>
        </w:tc>
      </w:tr>
      <w:tr w:rsidR="00DE699F" w:rsidRPr="002A5603" w14:paraId="29E3F49C" w14:textId="77777777" w:rsidTr="00E562C5">
        <w:tc>
          <w:tcPr>
            <w:tcW w:w="0" w:type="auto"/>
            <w:shd w:val="clear" w:color="auto" w:fill="auto"/>
          </w:tcPr>
          <w:p w14:paraId="6C8AA4D6" w14:textId="77777777" w:rsidR="00DE699F" w:rsidRPr="00E562C5" w:rsidRDefault="00DE699F" w:rsidP="00E562C5">
            <w:pPr>
              <w:pStyle w:val="VCAAtabletextnarrow"/>
            </w:pPr>
            <w:r w:rsidRPr="00E562C5">
              <w:t>P1</w:t>
            </w:r>
          </w:p>
          <w:p w14:paraId="58CA4915" w14:textId="0382F2E5" w:rsidR="00D64E14" w:rsidRPr="006326FA" w:rsidRDefault="00BB6B9A" w:rsidP="00E562C5">
            <w:pPr>
              <w:pStyle w:val="VCAAtabletextnarrow"/>
              <w:rPr>
                <w:i/>
                <w:iCs/>
              </w:rPr>
            </w:pPr>
            <w:r w:rsidRPr="006326FA">
              <w:rPr>
                <w:i/>
                <w:iCs/>
              </w:rPr>
              <w:t xml:space="preserve">Level </w:t>
            </w:r>
            <w:r w:rsidR="00D64E14" w:rsidRPr="006326FA">
              <w:rPr>
                <w:i/>
                <w:iCs/>
              </w:rPr>
              <w:t>5</w:t>
            </w:r>
          </w:p>
        </w:tc>
        <w:tc>
          <w:tcPr>
            <w:tcW w:w="0" w:type="auto"/>
          </w:tcPr>
          <w:p w14:paraId="636294E0" w14:textId="77777777" w:rsidR="00DE699F" w:rsidRPr="002A5603" w:rsidRDefault="00DE699F" w:rsidP="00691CCC">
            <w:pPr>
              <w:pStyle w:val="VCAAtabletextnarrow"/>
            </w:pPr>
            <w:r w:rsidRPr="002A5603">
              <w:t>Understanding percentages and relative size</w:t>
            </w:r>
          </w:p>
          <w:p w14:paraId="57F644F1" w14:textId="77777777" w:rsidR="00DE699F" w:rsidRPr="0089360D" w:rsidRDefault="00DE699F" w:rsidP="0089360D">
            <w:pPr>
              <w:pStyle w:val="VCAAtablebulletnarrow"/>
            </w:pPr>
            <w:r w:rsidRPr="0089360D">
              <w:t>explains that a percentage is a proportional relationship between a quantity and 100 (e.g. 25% means 25 for every one hundred)</w:t>
            </w:r>
          </w:p>
          <w:p w14:paraId="1DBFBD26" w14:textId="77777777" w:rsidR="00DE699F" w:rsidRPr="0089360D" w:rsidRDefault="00DE699F" w:rsidP="0089360D">
            <w:pPr>
              <w:pStyle w:val="VCAAtablebulletnarrow"/>
            </w:pPr>
            <w:r w:rsidRPr="0089360D">
              <w:t>demonstrates that 100% is a complete whole (e.g. student explains that in order to get 100% on a quiz, you must answer every question correctly)</w:t>
            </w:r>
          </w:p>
          <w:p w14:paraId="5FC82E59" w14:textId="77777777" w:rsidR="00DE699F" w:rsidRPr="0089360D" w:rsidRDefault="00DE699F" w:rsidP="0089360D">
            <w:pPr>
              <w:pStyle w:val="VCAAtablebulletnarrow"/>
            </w:pPr>
            <w:r w:rsidRPr="0089360D">
              <w:t>uses percentage to describe, represent and compare relative size (e.g. selects which beaker is 75% full, describes an object as 50% of another object; describes and represents clean air as having 21% oxygen)</w:t>
            </w:r>
          </w:p>
          <w:p w14:paraId="1DA6FA7B" w14:textId="77777777" w:rsidR="00DE699F" w:rsidRPr="002A5603" w:rsidRDefault="00DE699F" w:rsidP="0089360D">
            <w:pPr>
              <w:pStyle w:val="VCAAtablebulletnarrow"/>
            </w:pPr>
            <w:r w:rsidRPr="0089360D">
              <w:rPr>
                <w:rStyle w:val="normaltextrun"/>
              </w:rPr>
              <w:t xml:space="preserve">recognises that complementary percentages add to give 100% and applies to situations </w:t>
            </w:r>
            <w:r w:rsidRPr="0089360D">
              <w:t>(e.g. if 10% of the jellybeans in a jar are black then 90% are not black)</w:t>
            </w:r>
          </w:p>
        </w:tc>
      </w:tr>
      <w:tr w:rsidR="00DE699F" w:rsidRPr="002A5603" w14:paraId="0B249D34" w14:textId="77777777" w:rsidTr="00E562C5">
        <w:tc>
          <w:tcPr>
            <w:tcW w:w="0" w:type="auto"/>
            <w:shd w:val="clear" w:color="auto" w:fill="auto"/>
          </w:tcPr>
          <w:p w14:paraId="783695EE" w14:textId="77777777" w:rsidR="00DE699F" w:rsidRPr="00E562C5" w:rsidRDefault="00DE699F" w:rsidP="00E562C5">
            <w:pPr>
              <w:pStyle w:val="VCAAtabletextnarrow"/>
            </w:pPr>
            <w:r w:rsidRPr="00E562C5">
              <w:t>P2</w:t>
            </w:r>
          </w:p>
          <w:p w14:paraId="292BD9CB" w14:textId="341005B3" w:rsidR="00D64E14" w:rsidRPr="006326FA" w:rsidRDefault="00BB6B9A" w:rsidP="00E562C5">
            <w:pPr>
              <w:pStyle w:val="VCAAtabletextnarrow"/>
              <w:rPr>
                <w:i/>
                <w:iCs/>
              </w:rPr>
            </w:pPr>
            <w:r w:rsidRPr="006326FA">
              <w:rPr>
                <w:i/>
                <w:iCs/>
              </w:rPr>
              <w:t xml:space="preserve">Levels </w:t>
            </w:r>
            <w:r w:rsidR="00D64E14" w:rsidRPr="006326FA">
              <w:rPr>
                <w:i/>
                <w:iCs/>
              </w:rPr>
              <w:t>5</w:t>
            </w:r>
            <w:r w:rsidRPr="006326FA">
              <w:rPr>
                <w:i/>
                <w:iCs/>
              </w:rPr>
              <w:t xml:space="preserve"> to </w:t>
            </w:r>
            <w:r w:rsidR="00D64E14" w:rsidRPr="006326FA">
              <w:rPr>
                <w:i/>
                <w:iCs/>
              </w:rPr>
              <w:t>7</w:t>
            </w:r>
          </w:p>
        </w:tc>
        <w:tc>
          <w:tcPr>
            <w:tcW w:w="0" w:type="auto"/>
          </w:tcPr>
          <w:p w14:paraId="124F016A" w14:textId="77777777" w:rsidR="00DE699F" w:rsidRPr="002A5603" w:rsidRDefault="00DE699F" w:rsidP="00691CCC">
            <w:pPr>
              <w:pStyle w:val="VCAAtabletextnarrow"/>
            </w:pPr>
            <w:r w:rsidRPr="7ED5980F">
              <w:t>Determines a percentage as a part of a whole</w:t>
            </w:r>
          </w:p>
          <w:p w14:paraId="7BF5E99D" w14:textId="77777777" w:rsidR="00DE699F" w:rsidRPr="002A5603" w:rsidRDefault="00DE699F" w:rsidP="0089360D">
            <w:pPr>
              <w:pStyle w:val="VCAAtablebulletnarrow"/>
              <w:spacing w:line="276" w:lineRule="auto"/>
            </w:pPr>
            <w:r w:rsidRPr="002A5603">
              <w:t xml:space="preserve">explains and fluently uses interchangeably the equivalence relationship between a fraction, decimal and percentage (e.g.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2A5603">
              <w:t xml:space="preserve"> = 0.5 = 50%; explains that at quarter time, 75% of the game is left to play; interchangeably refers to a response from 50%, 0.5 or half of the audience when evaluating how an audience responded to an aspect of a performance)</w:t>
            </w:r>
          </w:p>
          <w:p w14:paraId="24102F63" w14:textId="77777777" w:rsidR="00DE699F" w:rsidRPr="002A5603" w:rsidRDefault="00DE699F" w:rsidP="00691CCC">
            <w:pPr>
              <w:pStyle w:val="VCAAtablebulletnarrow"/>
            </w:pPr>
            <w:r w:rsidRPr="002A5603">
              <w:t>uses key percentages and their equivalences to determine the percentage of a quantity (e.g. to solve 75% of 160, I know that 50% [half] of 160 is 80, and 25% [quarter] is 40 so 75% is 120)</w:t>
            </w:r>
          </w:p>
          <w:p w14:paraId="1BF6AC7A" w14:textId="77777777" w:rsidR="00DE699F" w:rsidRPr="002A5603" w:rsidRDefault="00DE699F" w:rsidP="00691CCC">
            <w:pPr>
              <w:pStyle w:val="VCAAtablebulletnarrow"/>
            </w:pPr>
            <w:r w:rsidRPr="002A5603">
              <w:t xml:space="preserve">calculates a percentage of an amount (e.g. interprets that a 15% discount on an $80 purchase means 15% × $80 and determines </w:t>
            </w:r>
            <w:r w:rsidRPr="00757A78">
              <w:t xml:space="preserve">10% × $80 is $8, so 5% × $80 is $4 therefore 15% × </w:t>
            </w:r>
            <w:r w:rsidRPr="002A5603">
              <w:t>$80 is $8 + $4 = $12; calculates the amount of sugar/fat in a breakfast cereal to make a recommendation on a healthy choice, such as 12% of 250 grams = 30 grams)</w:t>
            </w:r>
          </w:p>
          <w:p w14:paraId="6143910C" w14:textId="77777777" w:rsidR="00DE699F" w:rsidRPr="002A5603" w:rsidRDefault="00DE699F" w:rsidP="00691CCC">
            <w:pPr>
              <w:pStyle w:val="VCAAtablebulletnarrow"/>
            </w:pPr>
            <w:r w:rsidRPr="002A5603">
              <w:t>expresses one quantity as a percentage of another (e.g. determines what percentage 7 is of 35; determines what percentage 10 millilitres is of 200 millilitres when calculating appropriate doses of medicine)</w:t>
            </w:r>
          </w:p>
          <w:p w14:paraId="78205332" w14:textId="77777777" w:rsidR="00DE699F" w:rsidRPr="002A5603" w:rsidRDefault="00DE699F" w:rsidP="00691CCC">
            <w:pPr>
              <w:pStyle w:val="VCAAtablebulletnarrow"/>
            </w:pPr>
            <w:r w:rsidRPr="002A5603">
              <w:t>uses the complement of the percentage to calculate the amount after a percentage discount (e.g. to calculate how much to pay after a 20% discount, calculates 80% of the original cost)</w:t>
            </w:r>
          </w:p>
        </w:tc>
      </w:tr>
      <w:tr w:rsidR="00DE699F" w:rsidRPr="002A5603" w14:paraId="50769FCF" w14:textId="77777777" w:rsidTr="00E562C5">
        <w:tc>
          <w:tcPr>
            <w:tcW w:w="0" w:type="auto"/>
            <w:shd w:val="clear" w:color="auto" w:fill="auto"/>
          </w:tcPr>
          <w:p w14:paraId="652C88B3" w14:textId="77777777" w:rsidR="00DE699F" w:rsidRPr="00E562C5" w:rsidRDefault="00DE699F" w:rsidP="00E562C5">
            <w:pPr>
              <w:pStyle w:val="VCAAtabletextnarrow"/>
            </w:pPr>
            <w:r w:rsidRPr="00E562C5">
              <w:t>P3</w:t>
            </w:r>
          </w:p>
          <w:p w14:paraId="16AF8712" w14:textId="0FE319D7" w:rsidR="00D64E14" w:rsidRPr="006326FA" w:rsidRDefault="00BB6B9A" w:rsidP="00E562C5">
            <w:pPr>
              <w:pStyle w:val="VCAAtabletextnarrow"/>
              <w:rPr>
                <w:i/>
                <w:iCs/>
              </w:rPr>
            </w:pPr>
            <w:r w:rsidRPr="006326FA">
              <w:rPr>
                <w:i/>
                <w:iCs/>
              </w:rPr>
              <w:lastRenderedPageBreak/>
              <w:t xml:space="preserve">Level </w:t>
            </w:r>
            <w:r w:rsidR="00D64E14" w:rsidRPr="006326FA">
              <w:rPr>
                <w:i/>
                <w:iCs/>
              </w:rPr>
              <w:t>7</w:t>
            </w:r>
          </w:p>
        </w:tc>
        <w:tc>
          <w:tcPr>
            <w:tcW w:w="0" w:type="auto"/>
          </w:tcPr>
          <w:p w14:paraId="66DD7356" w14:textId="77777777" w:rsidR="00DE699F" w:rsidRPr="002A5603" w:rsidRDefault="00DE699F" w:rsidP="0089360D">
            <w:pPr>
              <w:pStyle w:val="VCAAtabletextnarrow"/>
            </w:pPr>
            <w:r w:rsidRPr="0089360D">
              <w:lastRenderedPageBreak/>
              <w:t>Identifies</w:t>
            </w:r>
            <w:r w:rsidRPr="002A5603">
              <w:t xml:space="preserve"> ratios as a part-to-part comparison</w:t>
            </w:r>
          </w:p>
          <w:p w14:paraId="589E941D" w14:textId="77777777" w:rsidR="00DE699F" w:rsidRPr="002A5603" w:rsidRDefault="00DE699F" w:rsidP="00691CCC">
            <w:pPr>
              <w:pStyle w:val="VCAAtablebulletnarrow"/>
            </w:pPr>
            <w:r w:rsidRPr="002A5603">
              <w:lastRenderedPageBreak/>
              <w:t>represents ratios using diagrams, physical or virtual materials (e.g. in a ratio 1:4 of red to blue counters, for each red counter there are 4 blue counters; uses physical or virtual materials to represent the ratio of hydrogen atoms to oxygen atoms in water molecules as 2:1, 2 hydrogen for every oxygen)</w:t>
            </w:r>
          </w:p>
          <w:p w14:paraId="56A50FA0" w14:textId="77777777" w:rsidR="00DE699F" w:rsidRPr="002A5603" w:rsidRDefault="00DE699F" w:rsidP="00691CCC">
            <w:pPr>
              <w:pStyle w:val="VCAAtablebulletnarrow"/>
            </w:pPr>
            <w:r w:rsidRPr="002A5603">
              <w:t>interprets ratios as a comparison between 2 like quantities (e.g. ratio of students to teachers in a school is 20:1; ratio of carbohydrates to fat to protein in a food; interprets ratios such as debt equity ratio or savings-income ratio)</w:t>
            </w:r>
          </w:p>
          <w:p w14:paraId="155546F8" w14:textId="77777777" w:rsidR="00DE699F" w:rsidRPr="002A5603" w:rsidRDefault="00DE699F" w:rsidP="00691CCC">
            <w:pPr>
              <w:pStyle w:val="VCAAtablebulletnarrow"/>
            </w:pPr>
            <w:r w:rsidRPr="002A5603">
              <w:t>interprets a rate as a comparison between 2 different types of quantities (e.g. water flow can be measured at a rate of 5 litres per second; change of concentration of reactants per time; the relationship between beats per minute and the pulse/rhythm of a dance phrase)</w:t>
            </w:r>
          </w:p>
          <w:p w14:paraId="03904368" w14:textId="77777777" w:rsidR="00DE699F" w:rsidRPr="002A5603" w:rsidRDefault="00DE699F" w:rsidP="0089360D">
            <w:pPr>
              <w:pStyle w:val="VCAAtablebulletnarrow"/>
              <w:spacing w:line="276" w:lineRule="auto"/>
            </w:pPr>
            <w:r w:rsidRPr="002A5603">
              <w:t xml:space="preserve">expresses a ratio as equivalent fractions or percentages (e.g. the ratio of rainy days to fine days in Albany is 1:2 and so </w:t>
            </w:r>
            <m:oMath>
              <m:f>
                <m:fPr>
                  <m:ctrlPr>
                    <w:rPr>
                      <w:rFonts w:ascii="Cambria Math" w:hAnsi="Cambria Math"/>
                    </w:rPr>
                  </m:ctrlPr>
                </m:fPr>
                <m:num>
                  <m:r>
                    <w:rPr>
                      <w:rFonts w:ascii="Cambria Math" w:hAnsi="Cambria Math"/>
                    </w:rPr>
                    <m:t>1</m:t>
                  </m:r>
                </m:num>
                <m:den>
                  <m:r>
                    <w:rPr>
                      <w:rFonts w:ascii="Cambria Math" w:hAnsi="Cambria Math"/>
                    </w:rPr>
                    <m:t>3</m:t>
                  </m:r>
                </m:den>
              </m:f>
            </m:oMath>
            <w:r w:rsidRPr="002A5603">
              <w:t xml:space="preserve"> of the days are rainy; in a ratio of 1:1 each part represents one </w:t>
            </w:r>
            <m:oMath>
              <m:f>
                <m:fPr>
                  <m:ctrlPr>
                    <w:rPr>
                      <w:rFonts w:ascii="Cambria Math" w:hAnsi="Cambria Math"/>
                    </w:rPr>
                  </m:ctrlPr>
                </m:fPr>
                <m:num>
                  <m:r>
                    <w:rPr>
                      <w:rFonts w:ascii="Cambria Math" w:hAnsi="Cambria Math"/>
                    </w:rPr>
                    <m:t>1</m:t>
                  </m:r>
                </m:num>
                <m:den>
                  <m:r>
                    <w:rPr>
                      <w:rFonts w:ascii="Cambria Math" w:hAnsi="Cambria Math"/>
                    </w:rPr>
                    <m:t>2</m:t>
                  </m:r>
                </m:den>
              </m:f>
            </m:oMath>
            <w:r w:rsidRPr="002A5603">
              <w:t xml:space="preserve"> or 50% of the whole; when interpreting food labels and making healthy eating choices)</w:t>
            </w:r>
          </w:p>
        </w:tc>
      </w:tr>
      <w:tr w:rsidR="00DE699F" w:rsidRPr="002A5603" w14:paraId="639BA28E" w14:textId="77777777" w:rsidTr="00E562C5">
        <w:tc>
          <w:tcPr>
            <w:tcW w:w="0" w:type="auto"/>
            <w:shd w:val="clear" w:color="auto" w:fill="auto"/>
          </w:tcPr>
          <w:p w14:paraId="79930504" w14:textId="77777777" w:rsidR="00DE699F" w:rsidRPr="00E562C5" w:rsidRDefault="00DE699F" w:rsidP="00E562C5">
            <w:pPr>
              <w:pStyle w:val="VCAAtabletextnarrow"/>
            </w:pPr>
            <w:r w:rsidRPr="00E562C5">
              <w:lastRenderedPageBreak/>
              <w:t>P4</w:t>
            </w:r>
          </w:p>
          <w:p w14:paraId="71DD966C" w14:textId="65B766DD" w:rsidR="00D64E14" w:rsidRPr="006326FA" w:rsidRDefault="00BB6B9A" w:rsidP="00E562C5">
            <w:pPr>
              <w:pStyle w:val="VCAAtabletextnarrow"/>
              <w:rPr>
                <w:i/>
                <w:iCs/>
              </w:rPr>
            </w:pPr>
            <w:r w:rsidRPr="006326FA">
              <w:rPr>
                <w:i/>
                <w:iCs/>
              </w:rPr>
              <w:t xml:space="preserve">Levels </w:t>
            </w:r>
            <w:r w:rsidR="00D64E14" w:rsidRPr="006326FA">
              <w:rPr>
                <w:i/>
                <w:iCs/>
              </w:rPr>
              <w:t>7</w:t>
            </w:r>
            <w:r w:rsidRPr="006326FA">
              <w:rPr>
                <w:i/>
                <w:iCs/>
              </w:rPr>
              <w:t xml:space="preserve"> and </w:t>
            </w:r>
            <w:r w:rsidR="00D64E14" w:rsidRPr="006326FA">
              <w:rPr>
                <w:i/>
                <w:iCs/>
              </w:rPr>
              <w:t>8</w:t>
            </w:r>
          </w:p>
        </w:tc>
        <w:tc>
          <w:tcPr>
            <w:tcW w:w="0" w:type="auto"/>
          </w:tcPr>
          <w:p w14:paraId="5CE09F59" w14:textId="77777777" w:rsidR="00DE699F" w:rsidRPr="002A5603" w:rsidRDefault="00DE699F" w:rsidP="00691CCC">
            <w:pPr>
              <w:pStyle w:val="VCAAtabletextnarrow"/>
            </w:pPr>
            <w:r w:rsidRPr="002A5603">
              <w:t>Using ratios and rates</w:t>
            </w:r>
          </w:p>
          <w:p w14:paraId="304E0BC0" w14:textId="47F20706" w:rsidR="00DE699F" w:rsidRPr="002A5603" w:rsidRDefault="00DE699F" w:rsidP="00691CCC">
            <w:pPr>
              <w:pStyle w:val="VCAAtablebulletnarrow"/>
            </w:pPr>
            <w:r w:rsidRPr="002A5603">
              <w:t xml:space="preserve">uses a ratio to create, increase or decrease quantities to maintain a given proportion (e.g. creates mixtures such as adhesives, finishes, salad dressings; </w:t>
            </w:r>
            <w:r w:rsidRPr="00757A78">
              <w:t>scales a recipe up or down; makes 100 litres of cordial given instructions for making 5 litres using one part cordial to 6 parts water</w:t>
            </w:r>
            <w:r w:rsidRPr="002A5603">
              <w:t>)</w:t>
            </w:r>
          </w:p>
          <w:p w14:paraId="3D25863D" w14:textId="77777777" w:rsidR="00DE699F" w:rsidRPr="002A5603" w:rsidRDefault="00DE699F" w:rsidP="00691CCC">
            <w:pPr>
              <w:pStyle w:val="VCAAtablebulletnarrow"/>
              <w:rPr>
                <w:rFonts w:asciiTheme="minorHAnsi" w:eastAsiaTheme="minorEastAsia" w:hAnsiTheme="minorHAnsi" w:cstheme="minorBidi"/>
              </w:rPr>
            </w:pPr>
            <w:r w:rsidRPr="002A5603">
              <w:t>uses rates to determine how quantities change (e.g. when travelling at a constant speed of 60 km/h, determines the distance travelled in 30 minutes; uses price rate of change to measure the direction and speed of a financial trend, such as an upward momentum in stock prices; compares the effect of different frame rates, frames per second, when producing a slow-motion sequence)</w:t>
            </w:r>
          </w:p>
        </w:tc>
      </w:tr>
      <w:tr w:rsidR="00DE699F" w:rsidRPr="002A5603" w14:paraId="3A58D5E6" w14:textId="77777777" w:rsidTr="00E562C5">
        <w:tc>
          <w:tcPr>
            <w:tcW w:w="0" w:type="auto"/>
            <w:shd w:val="clear" w:color="auto" w:fill="auto"/>
          </w:tcPr>
          <w:p w14:paraId="38CCC2F6" w14:textId="77777777" w:rsidR="00DE699F" w:rsidRPr="00E562C5" w:rsidRDefault="00DE699F" w:rsidP="00E562C5">
            <w:pPr>
              <w:pStyle w:val="VCAAtabletextnarrow"/>
            </w:pPr>
            <w:r w:rsidRPr="00E562C5">
              <w:t>P5</w:t>
            </w:r>
          </w:p>
          <w:p w14:paraId="64B81DF7" w14:textId="4FCBB1FC" w:rsidR="00D64E14" w:rsidRPr="006326FA" w:rsidRDefault="00BB6B9A" w:rsidP="00E562C5">
            <w:pPr>
              <w:pStyle w:val="VCAAtabletextnarrow"/>
              <w:rPr>
                <w:i/>
                <w:iCs/>
              </w:rPr>
            </w:pPr>
            <w:r w:rsidRPr="006326FA">
              <w:rPr>
                <w:i/>
                <w:iCs/>
              </w:rPr>
              <w:t xml:space="preserve">Level </w:t>
            </w:r>
            <w:r w:rsidR="00D64E14" w:rsidRPr="006326FA">
              <w:rPr>
                <w:i/>
                <w:iCs/>
              </w:rPr>
              <w:t>8</w:t>
            </w:r>
          </w:p>
        </w:tc>
        <w:tc>
          <w:tcPr>
            <w:tcW w:w="0" w:type="auto"/>
          </w:tcPr>
          <w:p w14:paraId="06627AA7" w14:textId="77777777" w:rsidR="00DE699F" w:rsidRPr="002A5603" w:rsidRDefault="00DE699F" w:rsidP="00691CCC">
            <w:pPr>
              <w:pStyle w:val="VCAAtabletextnarrow"/>
            </w:pPr>
            <w:r w:rsidRPr="002A5603">
              <w:t>Proportionality and the whole</w:t>
            </w:r>
          </w:p>
          <w:p w14:paraId="0B081E0E" w14:textId="77777777" w:rsidR="00DE699F" w:rsidRPr="00E562C5" w:rsidRDefault="00DE699F" w:rsidP="00E562C5">
            <w:pPr>
              <w:pStyle w:val="VCAAtablebulletnarrow"/>
            </w:pPr>
            <w:r w:rsidRPr="00E562C5">
              <w:t xml:space="preserve">determines the whole given a percentage (e.g. given 20% is 13 millilitres, determines the whole is 65 millilitres; given 20% is 1300 kilojoules, determines the whole is 6500 kilojoules when calculating the amount of energy consumed as part of a daily recommended intake) </w:t>
            </w:r>
          </w:p>
          <w:p w14:paraId="5175BA34" w14:textId="77777777" w:rsidR="00DE699F" w:rsidRPr="00E562C5" w:rsidRDefault="00DE699F" w:rsidP="00E562C5">
            <w:pPr>
              <w:pStyle w:val="VCAAtablebulletnarrow"/>
            </w:pPr>
            <w:r w:rsidRPr="00E562C5">
              <w:t>identifies the common unit rate to compare rates expressed in different units (e.g. calculating the best buys; comparing the relative speed of 2 vehicles)</w:t>
            </w:r>
          </w:p>
          <w:p w14:paraId="2C7542CB" w14:textId="2B0449BF" w:rsidR="00DE699F" w:rsidRPr="00E562C5" w:rsidRDefault="00DE699F" w:rsidP="00E562C5">
            <w:pPr>
              <w:pStyle w:val="VCAAtablebulletnarrow"/>
            </w:pPr>
            <w:r w:rsidRPr="00E562C5">
              <w:rPr>
                <w:rFonts w:eastAsia="Century Gothic"/>
              </w:rPr>
              <w:t>identifies, compares, represents and solves problems involving different rates in real</w:t>
            </w:r>
            <w:r w:rsidR="00B11E32" w:rsidRPr="00E562C5">
              <w:rPr>
                <w:rFonts w:eastAsia="Century Gothic"/>
              </w:rPr>
              <w:t>-</w:t>
            </w:r>
            <w:r w:rsidRPr="00E562C5">
              <w:rPr>
                <w:rFonts w:eastAsia="Century Gothic"/>
              </w:rPr>
              <w:t>world contexts (e.g.</w:t>
            </w:r>
            <w:r w:rsidRPr="00E562C5">
              <w:t xml:space="preserve"> measures heart rate and breathing rate to monitor the body’s reaction to a range of physical activities)</w:t>
            </w:r>
          </w:p>
          <w:p w14:paraId="299040C9" w14:textId="77777777" w:rsidR="00DE699F" w:rsidRPr="00CD5144" w:rsidRDefault="00DE699F" w:rsidP="00CD5144">
            <w:pPr>
              <w:pStyle w:val="VCAAtablebulletnarrow"/>
            </w:pPr>
            <w:r w:rsidRPr="00CD5144">
              <w:t>determines the equivalence between 2 rates or ratios by expressing them in their simplest form</w:t>
            </w:r>
          </w:p>
          <w:p w14:paraId="1E122D19" w14:textId="77777777" w:rsidR="00DE699F" w:rsidRPr="002A5603" w:rsidRDefault="00DE699F" w:rsidP="00CD5144">
            <w:pPr>
              <w:pStyle w:val="VCAAtablebulletnarrow"/>
              <w:rPr>
                <w:rFonts w:ascii="Arial" w:hAnsi="Arial"/>
                <w:szCs w:val="20"/>
              </w:rPr>
            </w:pPr>
            <w:r w:rsidRPr="00CD5144">
              <w:t>describes how the proportion is preserved when using a ratio (e.g. uses the ratio 1:4:15 for the composition of silver, copper and gold to determine the mass of copper in a rose gold ring that weighs 8 grams; applies an aspect ratio when resizing images of an artwork such as if the aspect ratio is 3:2 then a picture that is 600 pixels wide would be 400 pixels tall)</w:t>
            </w:r>
          </w:p>
        </w:tc>
      </w:tr>
      <w:tr w:rsidR="00DE699F" w:rsidRPr="002A5603" w14:paraId="16ED2D43" w14:textId="77777777" w:rsidTr="00E562C5">
        <w:tc>
          <w:tcPr>
            <w:tcW w:w="0" w:type="auto"/>
            <w:shd w:val="clear" w:color="auto" w:fill="auto"/>
          </w:tcPr>
          <w:p w14:paraId="0BA68533" w14:textId="77777777" w:rsidR="00DE699F" w:rsidRPr="00E562C5" w:rsidRDefault="00DE699F" w:rsidP="00E562C5">
            <w:pPr>
              <w:pStyle w:val="VCAAtabletextnarrow"/>
            </w:pPr>
            <w:r w:rsidRPr="00E562C5">
              <w:t>P6</w:t>
            </w:r>
          </w:p>
          <w:p w14:paraId="7D12ACC5" w14:textId="5E8DF2AF" w:rsidR="00D64E14" w:rsidRPr="006326FA" w:rsidRDefault="00BB6B9A" w:rsidP="00E562C5">
            <w:pPr>
              <w:pStyle w:val="VCAAtabletextnarrow"/>
              <w:rPr>
                <w:i/>
                <w:iCs/>
              </w:rPr>
            </w:pPr>
            <w:r w:rsidRPr="006326FA">
              <w:rPr>
                <w:i/>
                <w:iCs/>
              </w:rPr>
              <w:t xml:space="preserve">Levels </w:t>
            </w:r>
            <w:r w:rsidR="00D64E14" w:rsidRPr="006326FA">
              <w:rPr>
                <w:i/>
                <w:iCs/>
              </w:rPr>
              <w:t>9</w:t>
            </w:r>
            <w:r w:rsidRPr="006326FA">
              <w:rPr>
                <w:i/>
                <w:iCs/>
              </w:rPr>
              <w:t xml:space="preserve"> and </w:t>
            </w:r>
            <w:r w:rsidR="00D64E14" w:rsidRPr="006326FA">
              <w:rPr>
                <w:i/>
                <w:iCs/>
              </w:rPr>
              <w:t>10</w:t>
            </w:r>
          </w:p>
        </w:tc>
        <w:tc>
          <w:tcPr>
            <w:tcW w:w="0" w:type="auto"/>
          </w:tcPr>
          <w:p w14:paraId="507B0810" w14:textId="77777777" w:rsidR="00DE699F" w:rsidRPr="00691CCC" w:rsidRDefault="00DE699F" w:rsidP="00691CCC">
            <w:pPr>
              <w:pStyle w:val="VCAAtabletextnarrow"/>
            </w:pPr>
            <w:r w:rsidRPr="00691CCC">
              <w:t>Applying proportion</w:t>
            </w:r>
          </w:p>
          <w:p w14:paraId="1AF12974" w14:textId="22C24423" w:rsidR="00DE699F" w:rsidRPr="002A5603" w:rsidRDefault="00DE699F" w:rsidP="00691CCC">
            <w:pPr>
              <w:pStyle w:val="VCAAtablebulletnarrow"/>
            </w:pPr>
            <w:r w:rsidRPr="00757A78">
              <w:t xml:space="preserve">recognises that percentages can be greater than 100% (e.g. the entry price to the show has gone up from $20 last year to $25 this year, that’s 125% of last year’s price; </w:t>
            </w:r>
            <w:r w:rsidRPr="002A5603">
              <w:t>examines food labels and nutritional tables to determine whether the percentage of a fast-food meal exceeds a recommended daily intake for sugar/fats</w:t>
            </w:r>
            <w:r w:rsidRPr="00757A78">
              <w:t>)</w:t>
            </w:r>
          </w:p>
          <w:p w14:paraId="30D0003D" w14:textId="77777777" w:rsidR="00DE699F" w:rsidRPr="002A5603" w:rsidRDefault="00DE699F" w:rsidP="00691CCC">
            <w:pPr>
              <w:pStyle w:val="VCAAtablebulletnarrow"/>
            </w:pPr>
            <w:r w:rsidRPr="002A5603">
              <w:t xml:space="preserve">uses common fractions and decimals for proportional increase or decrease of a given amount </w:t>
            </w:r>
          </w:p>
          <w:p w14:paraId="36A5E75F" w14:textId="77777777" w:rsidR="00DE699F" w:rsidRPr="002A5603" w:rsidRDefault="00DE699F" w:rsidP="00691CCC">
            <w:pPr>
              <w:pStyle w:val="VCAAtablebulletnarrow"/>
            </w:pPr>
            <w:r w:rsidRPr="00757A78">
              <w:t xml:space="preserve">increases and decreases quantities by a percentage and </w:t>
            </w:r>
            <w:r w:rsidRPr="002A5603">
              <w:t>expresses a percentage increase or decrease using a multiplier (e.g. calculates 70% or 0.7 of the original marked price to apply a 30% discount; multiplies by 1.03 when predicting a 3% future capital gain; calculates percentage increase or decrease in international migration in Australia)</w:t>
            </w:r>
          </w:p>
          <w:p w14:paraId="15A9FEBB" w14:textId="77777777" w:rsidR="00DE699F" w:rsidRPr="002A5603" w:rsidRDefault="00DE699F" w:rsidP="00691CCC">
            <w:pPr>
              <w:pStyle w:val="VCAAtablebulletnarrow"/>
            </w:pPr>
            <w:r w:rsidRPr="002A5603">
              <w:lastRenderedPageBreak/>
              <w:t>models situations and solves problems using percentages, rates and ratios (e.g. calculates interest payable on loans</w:t>
            </w:r>
            <w:r w:rsidRPr="00757A78">
              <w:t>; compares taxation rates and the effect of a pay increase on how much annual income tax is payable; mixes chemical solutions using ratios; uses Mendelian inheritance to predict the ratio of offspring genotypes and phenotypes in monohybrid crosses)</w:t>
            </w:r>
          </w:p>
          <w:p w14:paraId="359E0FE5" w14:textId="77777777" w:rsidR="00DE699F" w:rsidRPr="00691CCC" w:rsidRDefault="00DE699F" w:rsidP="00691CCC">
            <w:pPr>
              <w:pStyle w:val="VCAAtablebulletnarrow"/>
            </w:pPr>
            <w:r w:rsidRPr="002A5603">
              <w:t>identifies and interprets situations where direct proportion is involved (e.g. hours worked and payment received; increase in income and increase in demand for branded products; increasing the mass will increase the force provided that acceleration remains constant</w:t>
            </w:r>
            <w:r w:rsidRPr="00691CCC">
              <w:t>)</w:t>
            </w:r>
          </w:p>
          <w:p w14:paraId="0BD4945E" w14:textId="603CF43D" w:rsidR="00DE699F" w:rsidRPr="00691CCC" w:rsidRDefault="00DE699F" w:rsidP="00691CCC">
            <w:pPr>
              <w:pStyle w:val="VCAAtablebulletnarrow"/>
            </w:pPr>
            <w:r w:rsidRPr="00691CCC">
              <w:t>identifies and interprets situations where in</w:t>
            </w:r>
            <w:r w:rsidRPr="002A5603">
              <w:t>verse</w:t>
            </w:r>
            <w:r w:rsidRPr="00691CCC">
              <w:t xml:space="preserve"> proportion is </w:t>
            </w:r>
            <w:r w:rsidRPr="002A5603">
              <w:t xml:space="preserve">involved </w:t>
            </w:r>
            <w:r w:rsidRPr="00691CCC">
              <w:t>(e.g.</w:t>
            </w:r>
            <w:r w:rsidRPr="002A5603">
              <w:t xml:space="preserve"> </w:t>
            </w:r>
            <w:r w:rsidRPr="00691CCC">
              <w:t>number of people working on a job and time taken to complete the job; speed and time taken to travel,</w:t>
            </w:r>
            <w:r w:rsidRPr="002A5603">
              <w:t xml:space="preserve"> recognising that travelling at a greater speed will mean the journey takes less time; decrease in price and increase in demand</w:t>
            </w:r>
            <w:r w:rsidRPr="00691CCC">
              <w:t>)</w:t>
            </w:r>
          </w:p>
          <w:p w14:paraId="754C9B42" w14:textId="77777777" w:rsidR="00DE699F" w:rsidRPr="002A5603" w:rsidRDefault="00DE699F" w:rsidP="00691CCC">
            <w:pPr>
              <w:pStyle w:val="VCAAtablebulletnarrow"/>
            </w:pPr>
            <w:r w:rsidRPr="00691CCC">
              <w:t xml:space="preserve">uses ratio and scale factors to enlarge or reduce the size of objects (e.g. interprets the scale used on a map and determines the real distance between 2 locations; </w:t>
            </w:r>
            <w:r w:rsidRPr="002A5603">
              <w:t>draws engineering drawings to scale</w:t>
            </w:r>
            <w:r w:rsidRPr="00691CCC">
              <w:rPr>
                <w:rStyle w:val="VCAAtablebulletnarrowChar"/>
              </w:rPr>
              <w:t>)</w:t>
            </w:r>
          </w:p>
        </w:tc>
      </w:tr>
      <w:tr w:rsidR="00DE699F" w:rsidRPr="002A5603" w14:paraId="683F900F" w14:textId="77777777" w:rsidTr="00E562C5">
        <w:tc>
          <w:tcPr>
            <w:tcW w:w="0" w:type="auto"/>
            <w:shd w:val="clear" w:color="auto" w:fill="auto"/>
          </w:tcPr>
          <w:p w14:paraId="4174B431" w14:textId="77777777" w:rsidR="00DE699F" w:rsidRPr="00E562C5" w:rsidRDefault="00DE699F" w:rsidP="00E562C5">
            <w:pPr>
              <w:pStyle w:val="VCAAtabletextnarrow"/>
            </w:pPr>
            <w:r w:rsidRPr="00E562C5">
              <w:lastRenderedPageBreak/>
              <w:t>P7</w:t>
            </w:r>
          </w:p>
          <w:p w14:paraId="23EE279A" w14:textId="06A41CAA" w:rsidR="00D64E14" w:rsidRPr="006326FA" w:rsidRDefault="00BB6B9A" w:rsidP="00E562C5">
            <w:pPr>
              <w:pStyle w:val="VCAAtabletextnarrow"/>
              <w:rPr>
                <w:i/>
                <w:iCs/>
              </w:rPr>
            </w:pPr>
            <w:r w:rsidRPr="006326FA">
              <w:rPr>
                <w:i/>
                <w:iCs/>
              </w:rPr>
              <w:t xml:space="preserve">Levels </w:t>
            </w:r>
            <w:r w:rsidR="00D64E14" w:rsidRPr="006326FA">
              <w:rPr>
                <w:i/>
                <w:iCs/>
              </w:rPr>
              <w:t>9</w:t>
            </w:r>
            <w:r w:rsidRPr="006326FA">
              <w:rPr>
                <w:i/>
                <w:iCs/>
              </w:rPr>
              <w:t xml:space="preserve"> and </w:t>
            </w:r>
            <w:r w:rsidR="00D64E14" w:rsidRPr="006326FA">
              <w:rPr>
                <w:i/>
                <w:iCs/>
              </w:rPr>
              <w:t>10</w:t>
            </w:r>
          </w:p>
        </w:tc>
        <w:tc>
          <w:tcPr>
            <w:tcW w:w="0" w:type="auto"/>
          </w:tcPr>
          <w:p w14:paraId="027204A2" w14:textId="77777777" w:rsidR="00DE699F" w:rsidRPr="00691CCC" w:rsidRDefault="00DE699F" w:rsidP="00691CCC">
            <w:pPr>
              <w:pStyle w:val="VCAAtabletextnarrow"/>
            </w:pPr>
            <w:r w:rsidRPr="002A5603">
              <w:t>Flexible proportional thinking</w:t>
            </w:r>
          </w:p>
          <w:p w14:paraId="6B286B7A" w14:textId="77777777" w:rsidR="00DE699F" w:rsidRPr="00691CCC" w:rsidRDefault="00DE699F" w:rsidP="0089360D">
            <w:pPr>
              <w:pStyle w:val="ESATableDotPoints"/>
              <w:spacing w:line="276" w:lineRule="auto"/>
              <w:ind w:left="357" w:hanging="357"/>
              <w:rPr>
                <w:rStyle w:val="VCAAtablebulletnarrowChar"/>
                <w:rFonts w:eastAsiaTheme="minorHAnsi"/>
              </w:rPr>
            </w:pPr>
            <w:r w:rsidRPr="00691CCC">
              <w:rPr>
                <w:rStyle w:val="VCAAtablebulletnarrowChar"/>
                <w:rFonts w:eastAsiaTheme="minorHAnsi"/>
              </w:rPr>
              <w:t xml:space="preserve">identifies proportional relationships in formulas and uses proportional thinking flexibly to explore this relationship (e.g. recognises the proportional relationship between concentration and volume of a solution in the formula c = </w:t>
            </w:r>
            <m:oMath>
              <m:f>
                <m:fPr>
                  <m:ctrlPr>
                    <w:rPr>
                      <w:rFonts w:ascii="Cambria Math" w:hAnsi="Cambria Math"/>
                      <w:i/>
                      <w:szCs w:val="20"/>
                      <w:shd w:val="clear" w:color="auto" w:fill="FFFFFF"/>
                    </w:rPr>
                  </m:ctrlPr>
                </m:fPr>
                <m:num>
                  <m:r>
                    <w:rPr>
                      <w:rFonts w:ascii="Cambria Math" w:hAnsi="Cambria Math"/>
                      <w:szCs w:val="20"/>
                      <w:shd w:val="clear" w:color="auto" w:fill="FFFFFF"/>
                    </w:rPr>
                    <m:t>n</m:t>
                  </m:r>
                </m:num>
                <m:den>
                  <m:r>
                    <w:rPr>
                      <w:rFonts w:ascii="Cambria Math" w:hAnsi="Cambria Math"/>
                      <w:szCs w:val="20"/>
                      <w:shd w:val="clear" w:color="auto" w:fill="FFFFFF"/>
                    </w:rPr>
                    <m:t>v</m:t>
                  </m:r>
                </m:den>
              </m:f>
            </m:oMath>
            <w:r w:rsidRPr="00691CCC">
              <w:rPr>
                <w:rStyle w:val="VCAAtablebulletnarrowChar"/>
                <w:rFonts w:eastAsiaTheme="minorEastAsia"/>
              </w:rPr>
              <w:t xml:space="preserve"> and uses this relationship to make decisions when diluting solutions)</w:t>
            </w:r>
          </w:p>
          <w:p w14:paraId="08B0231C" w14:textId="77777777" w:rsidR="00DE699F" w:rsidRPr="002A5603" w:rsidRDefault="00DE699F" w:rsidP="00DE699F">
            <w:pPr>
              <w:pStyle w:val="ESATableDotPoints"/>
              <w:spacing w:line="276" w:lineRule="auto"/>
              <w:ind w:left="357" w:hanging="357"/>
              <w:rPr>
                <w:rFonts w:ascii="Arial" w:hAnsi="Arial"/>
                <w:szCs w:val="20"/>
              </w:rPr>
            </w:pPr>
            <w:r w:rsidRPr="00691CCC">
              <w:rPr>
                <w:rStyle w:val="VCAAtablebulletnarrowChar"/>
                <w:rFonts w:eastAsia="Palatino Linotype"/>
              </w:rPr>
              <w:t>identifies, represents and chooses appropriate strategies to solve percentage problems involving proportional thinking (e.g. percentage of a percentage for calculating successive discounts; uses percentages to calculate compound interest on loans and investments; uses percentage increases or decreases as an operator, such as a 3% increase is achieved by multiplying by 1.03, and 4 successive increases is achieved by multiplying by (1.03)</w:t>
            </w:r>
            <w:r w:rsidRPr="002A5603">
              <w:rPr>
                <w:rFonts w:ascii="Arial" w:eastAsia="Palatino Linotype" w:hAnsi="Arial"/>
                <w:szCs w:val="20"/>
                <w:vertAlign w:val="superscript"/>
              </w:rPr>
              <w:t>4</w:t>
            </w:r>
            <w:r w:rsidRPr="00691CCC">
              <w:rPr>
                <w:rStyle w:val="VCAAtablebulletnarrowChar"/>
                <w:rFonts w:eastAsia="Palatino Linotype"/>
              </w:rPr>
              <w:t xml:space="preserve"> to make meaning of the formula)</w:t>
            </w:r>
          </w:p>
        </w:tc>
      </w:tr>
    </w:tbl>
    <w:p w14:paraId="698673B3" w14:textId="1BE352E2" w:rsidR="00D03454" w:rsidRDefault="00D03454" w:rsidP="003101C3">
      <w:pPr>
        <w:spacing w:after="0"/>
        <w:rPr>
          <w:lang w:val="en-AU"/>
        </w:rPr>
      </w:pPr>
    </w:p>
    <w:tbl>
      <w:tblPr>
        <w:tblStyle w:val="TableGrid"/>
        <w:tblW w:w="0" w:type="auto"/>
        <w:tblLook w:val="04A0" w:firstRow="1" w:lastRow="0" w:firstColumn="1" w:lastColumn="0" w:noHBand="0" w:noVBand="1"/>
        <w:tblCaption w:val="Table with heading Number patterns and algebraic thinking"/>
      </w:tblPr>
      <w:tblGrid>
        <w:gridCol w:w="2209"/>
        <w:gridCol w:w="7420"/>
      </w:tblGrid>
      <w:tr w:rsidR="00DE699F" w:rsidRPr="002A5603" w14:paraId="4C8A58C7" w14:textId="77777777" w:rsidTr="7ED5980F">
        <w:trPr>
          <w:trHeight w:val="567"/>
        </w:trPr>
        <w:tc>
          <w:tcPr>
            <w:tcW w:w="0" w:type="auto"/>
            <w:gridSpan w:val="2"/>
            <w:shd w:val="clear" w:color="auto" w:fill="0072AA" w:themeFill="accent1" w:themeFillShade="BF"/>
          </w:tcPr>
          <w:p w14:paraId="66119B94" w14:textId="77777777" w:rsidR="00DE699F" w:rsidRPr="002A5603" w:rsidRDefault="00DE699F" w:rsidP="0034660C">
            <w:pPr>
              <w:pStyle w:val="VCAAtableheading"/>
              <w:rPr>
                <w:i/>
                <w:iCs/>
                <w:color w:val="0072AA" w:themeColor="accent1" w:themeShade="BF"/>
              </w:rPr>
            </w:pPr>
            <w:bookmarkStart w:id="32" w:name="_Toc39677179"/>
            <w:bookmarkStart w:id="33" w:name="_Toc95982521"/>
            <w:r w:rsidRPr="002A5603">
              <w:rPr>
                <w:rFonts w:ascii="ZWAdobeF" w:hAnsi="ZWAdobeF" w:cs="ZWAdobeF"/>
                <w:color w:val="auto"/>
                <w:sz w:val="2"/>
                <w:szCs w:val="2"/>
              </w:rPr>
              <w:t>6B</w:t>
            </w:r>
            <w:r w:rsidRPr="002A5603">
              <w:t>Number patterns and algebraic thinking</w:t>
            </w:r>
            <w:bookmarkEnd w:id="32"/>
            <w:bookmarkEnd w:id="33"/>
          </w:p>
        </w:tc>
      </w:tr>
      <w:tr w:rsidR="00021B06" w:rsidRPr="002A5603" w14:paraId="6DF01AA8" w14:textId="77777777" w:rsidTr="7ED5980F">
        <w:tc>
          <w:tcPr>
            <w:tcW w:w="0" w:type="auto"/>
            <w:shd w:val="clear" w:color="auto" w:fill="D9D9D9" w:themeFill="background1" w:themeFillShade="D9"/>
          </w:tcPr>
          <w:p w14:paraId="727CA63A" w14:textId="60EC4740" w:rsidR="00DE699F" w:rsidRPr="00E26E60" w:rsidRDefault="0010578C" w:rsidP="00E26E60">
            <w:pPr>
              <w:pStyle w:val="VCAAtabletextnarrow"/>
              <w:rPr>
                <w:b/>
                <w:bCs/>
              </w:rPr>
            </w:pPr>
            <w:r w:rsidRPr="00E26E60">
              <w:rPr>
                <w:b/>
                <w:bCs/>
              </w:rPr>
              <w:t>Levels (progression level and alignment to Mathematics curriculum level)</w:t>
            </w:r>
          </w:p>
        </w:tc>
        <w:tc>
          <w:tcPr>
            <w:tcW w:w="0" w:type="auto"/>
            <w:shd w:val="clear" w:color="auto" w:fill="D9D9D9" w:themeFill="background1" w:themeFillShade="D9"/>
          </w:tcPr>
          <w:p w14:paraId="3301FA67" w14:textId="77777777" w:rsidR="00DE699F" w:rsidRPr="00E26E60" w:rsidRDefault="00DE699F" w:rsidP="00E26E60">
            <w:pPr>
              <w:pStyle w:val="VCAAtabletextnarrow"/>
              <w:rPr>
                <w:b/>
                <w:bCs/>
              </w:rPr>
            </w:pPr>
            <w:r w:rsidRPr="00E26E60">
              <w:rPr>
                <w:b/>
                <w:bCs/>
              </w:rPr>
              <w:t>Indicators</w:t>
            </w:r>
          </w:p>
        </w:tc>
      </w:tr>
      <w:tr w:rsidR="00DE699F" w:rsidRPr="002A5603" w14:paraId="625AE63F" w14:textId="77777777" w:rsidTr="00E26E60">
        <w:tc>
          <w:tcPr>
            <w:tcW w:w="0" w:type="auto"/>
            <w:shd w:val="clear" w:color="auto" w:fill="auto"/>
          </w:tcPr>
          <w:p w14:paraId="21CC6ACE" w14:textId="77777777" w:rsidR="00DE699F" w:rsidRDefault="00DE699F" w:rsidP="00E26E60">
            <w:pPr>
              <w:pStyle w:val="VCAAtabletextnarrow"/>
              <w:rPr>
                <w:lang w:val="en-AU"/>
              </w:rPr>
            </w:pPr>
            <w:r w:rsidRPr="002A5603">
              <w:rPr>
                <w:lang w:val="en-AU"/>
              </w:rPr>
              <w:t>P1</w:t>
            </w:r>
          </w:p>
          <w:p w14:paraId="2F3B85AF" w14:textId="1E745BD9" w:rsidR="00D64E14" w:rsidRPr="002A5603" w:rsidRDefault="00BB6B9A" w:rsidP="00E26E60">
            <w:pPr>
              <w:pStyle w:val="VCAAtabletextnarrow"/>
              <w:rPr>
                <w:lang w:val="en-AU"/>
              </w:rPr>
            </w:pPr>
            <w:r w:rsidRPr="00E421C0">
              <w:rPr>
                <w:i/>
                <w:lang w:val="en-AU"/>
              </w:rPr>
              <w:t xml:space="preserve">Level </w:t>
            </w:r>
            <w:r w:rsidR="00D64E14" w:rsidRPr="00E421C0">
              <w:rPr>
                <w:i/>
                <w:lang w:val="en-AU"/>
              </w:rPr>
              <w:t>F</w:t>
            </w:r>
          </w:p>
        </w:tc>
        <w:tc>
          <w:tcPr>
            <w:tcW w:w="0" w:type="auto"/>
          </w:tcPr>
          <w:p w14:paraId="19845EB9" w14:textId="77777777" w:rsidR="00DE699F" w:rsidRPr="00691CCC" w:rsidRDefault="00DE699F" w:rsidP="00691CCC">
            <w:pPr>
              <w:pStyle w:val="VCAAtabletextnarrow"/>
            </w:pPr>
            <w:r w:rsidRPr="00691CCC">
              <w:t>Recognises patterns</w:t>
            </w:r>
          </w:p>
          <w:p w14:paraId="06329203" w14:textId="77777777" w:rsidR="00DE699F" w:rsidRPr="00976F5C" w:rsidRDefault="00DE699F" w:rsidP="00976F5C">
            <w:pPr>
              <w:pStyle w:val="VCAAtablebulletnarrow"/>
            </w:pPr>
            <w:r w:rsidRPr="00976F5C">
              <w:t xml:space="preserve">identifies and describes patterns in everyday contexts (e.g. brick pattern in a wall or the colour sequence of a traffic light) </w:t>
            </w:r>
          </w:p>
          <w:p w14:paraId="5D183669" w14:textId="5E4E9ADE" w:rsidR="00DE699F" w:rsidRPr="00976F5C" w:rsidRDefault="00DE699F" w:rsidP="00976F5C">
            <w:pPr>
              <w:pStyle w:val="VCAAtablebulletnarrow"/>
            </w:pPr>
            <w:r w:rsidRPr="00976F5C">
              <w:t xml:space="preserve">identifies </w:t>
            </w:r>
            <w:r w:rsidR="00491AC9">
              <w:t>‘</w:t>
            </w:r>
            <w:r w:rsidRPr="00976F5C">
              <w:t>same</w:t>
            </w:r>
            <w:r w:rsidR="00491AC9">
              <w:t>’</w:t>
            </w:r>
            <w:r w:rsidRPr="00976F5C">
              <w:t xml:space="preserve"> and </w:t>
            </w:r>
            <w:r w:rsidR="00491AC9">
              <w:t>‘</w:t>
            </w:r>
            <w:r w:rsidRPr="00976F5C">
              <w:t>different</w:t>
            </w:r>
            <w:r w:rsidR="00491AC9">
              <w:t>’</w:t>
            </w:r>
            <w:r w:rsidRPr="00976F5C">
              <w:t xml:space="preserve"> in comparisons </w:t>
            </w:r>
          </w:p>
          <w:p w14:paraId="04EC3244" w14:textId="77777777" w:rsidR="00DE699F" w:rsidRPr="00976F5C" w:rsidRDefault="00DE699F" w:rsidP="00976F5C">
            <w:pPr>
              <w:pStyle w:val="VCAAtablebulletnarrow"/>
            </w:pPr>
            <w:r w:rsidRPr="00976F5C">
              <w:t>copies simple patterns using shapes and objects</w:t>
            </w:r>
          </w:p>
          <w:p w14:paraId="7450FF31" w14:textId="77777777" w:rsidR="00DE699F" w:rsidRPr="002A5603" w:rsidRDefault="00DE699F" w:rsidP="00976F5C">
            <w:pPr>
              <w:pStyle w:val="VCAAtablebulletnarrow"/>
              <w:rPr>
                <w:rStyle w:val="Strong"/>
                <w:rFonts w:ascii="Arial" w:eastAsiaTheme="minorEastAsia" w:hAnsi="Arial"/>
                <w:b w:val="0"/>
                <w:sz w:val="22"/>
                <w:szCs w:val="20"/>
                <w:shd w:val="clear" w:color="auto" w:fill="FFFFFF"/>
              </w:rPr>
            </w:pPr>
            <w:r w:rsidRPr="00976F5C">
              <w:t>identifies numbers in standard pattern configurations without needing to count individual items (e.g. numbers represented on dominos or a standard dice)</w:t>
            </w:r>
          </w:p>
        </w:tc>
      </w:tr>
      <w:tr w:rsidR="00DE699F" w:rsidRPr="002A5603" w14:paraId="28FF2BE7" w14:textId="77777777" w:rsidTr="00E26E60">
        <w:tc>
          <w:tcPr>
            <w:tcW w:w="0" w:type="auto"/>
            <w:shd w:val="clear" w:color="auto" w:fill="auto"/>
          </w:tcPr>
          <w:p w14:paraId="33C0FCD2" w14:textId="77777777" w:rsidR="00DE699F" w:rsidRDefault="00DE699F" w:rsidP="00E26E60">
            <w:pPr>
              <w:pStyle w:val="VCAAtabletextnarrow"/>
              <w:rPr>
                <w:lang w:val="en-AU"/>
              </w:rPr>
            </w:pPr>
            <w:r w:rsidRPr="002A5603">
              <w:rPr>
                <w:lang w:val="en-AU"/>
              </w:rPr>
              <w:t>P2</w:t>
            </w:r>
          </w:p>
          <w:p w14:paraId="543FEB02" w14:textId="4BD5F79D" w:rsidR="00D64E14" w:rsidRPr="002A5603" w:rsidRDefault="00BB6B9A" w:rsidP="00E26E60">
            <w:pPr>
              <w:pStyle w:val="VCAAtabletextnarrow"/>
              <w:rPr>
                <w:lang w:val="en-AU"/>
              </w:rPr>
            </w:pPr>
            <w:r w:rsidRPr="00E421C0">
              <w:rPr>
                <w:i/>
                <w:lang w:val="en-AU"/>
              </w:rPr>
              <w:t xml:space="preserve">Level </w:t>
            </w:r>
            <w:r w:rsidR="00D64E14" w:rsidRPr="00E421C0">
              <w:rPr>
                <w:i/>
                <w:lang w:val="en-AU"/>
              </w:rPr>
              <w:t>F</w:t>
            </w:r>
          </w:p>
        </w:tc>
        <w:tc>
          <w:tcPr>
            <w:tcW w:w="0" w:type="auto"/>
          </w:tcPr>
          <w:p w14:paraId="332789B0" w14:textId="77777777" w:rsidR="00DE699F" w:rsidRPr="00976F5C" w:rsidRDefault="00DE699F" w:rsidP="00976F5C">
            <w:pPr>
              <w:pStyle w:val="VCAAtabletextnarrow"/>
            </w:pPr>
            <w:r w:rsidRPr="00976F5C">
              <w:t>Identifying and creating patterns</w:t>
            </w:r>
          </w:p>
          <w:p w14:paraId="0ED9F63D" w14:textId="77777777" w:rsidR="00DE699F" w:rsidRPr="00976F5C" w:rsidRDefault="00DE699F" w:rsidP="00976F5C">
            <w:pPr>
              <w:pStyle w:val="VCAAtablebulletnarrow"/>
            </w:pPr>
            <w:r w:rsidRPr="00976F5C">
              <w:t>identifies the pattern unit with a simple repeating pattern (e.g. identifies the repeating pattern red, blue, red, blue with red then blue; identifies the repeating patterns in everyday activities, days of the week or seasons of the year)</w:t>
            </w:r>
          </w:p>
          <w:p w14:paraId="5AC838B5" w14:textId="77777777" w:rsidR="00DE699F" w:rsidRPr="00976F5C" w:rsidRDefault="00DE699F" w:rsidP="00976F5C">
            <w:pPr>
              <w:pStyle w:val="VCAAtablebulletnarrow"/>
            </w:pPr>
            <w:r w:rsidRPr="00976F5C">
              <w:t>continues and creates repeating patterns involving the repetition of a pattern unit with shapes, movements, sounds, physical and virtual materials and numbers (e.g. circle, square, circle, square; stamp, clap, stamp, clap; 1,2,3 1,2,3 1,2,3)</w:t>
            </w:r>
          </w:p>
          <w:p w14:paraId="4E345A95" w14:textId="77777777" w:rsidR="00DE699F" w:rsidRPr="00976F5C" w:rsidRDefault="00DE699F" w:rsidP="00976F5C">
            <w:pPr>
              <w:pStyle w:val="VCAAtablebulletnarrow"/>
            </w:pPr>
            <w:r w:rsidRPr="00976F5C">
              <w:lastRenderedPageBreak/>
              <w:t xml:space="preserve">identifies, continues and creates simple geometric patterns involving shapes, physical or virtual materials </w:t>
            </w:r>
          </w:p>
          <w:p w14:paraId="4983F65F" w14:textId="77777777" w:rsidR="00DE699F" w:rsidRPr="00976F5C" w:rsidRDefault="00DE699F" w:rsidP="00976F5C">
            <w:pPr>
              <w:pStyle w:val="VCAAtablebulletnarrow"/>
            </w:pPr>
            <w:r w:rsidRPr="00976F5C">
              <w:t>determines a missing element within a pattern involving shapes, physical or virtual materials</w:t>
            </w:r>
          </w:p>
          <w:p w14:paraId="668F7818" w14:textId="77777777" w:rsidR="00DE699F" w:rsidRPr="002A5603" w:rsidRDefault="00DE699F" w:rsidP="00976F5C">
            <w:pPr>
              <w:pStyle w:val="VCAAtablebulletnarrow"/>
            </w:pPr>
            <w:r w:rsidRPr="00976F5C">
              <w:t>conceptually subitises by identifying patterns in standard representations (e.g. patterns within ten-frames, uses finger patterns to represent a quantity)</w:t>
            </w:r>
          </w:p>
        </w:tc>
      </w:tr>
      <w:tr w:rsidR="00DE699F" w:rsidRPr="002A5603" w14:paraId="3D914422" w14:textId="77777777" w:rsidTr="00E26E60">
        <w:tc>
          <w:tcPr>
            <w:tcW w:w="0" w:type="auto"/>
            <w:shd w:val="clear" w:color="auto" w:fill="auto"/>
          </w:tcPr>
          <w:p w14:paraId="22D565BC" w14:textId="77777777" w:rsidR="00DE699F" w:rsidRDefault="00DE699F" w:rsidP="00E26E60">
            <w:pPr>
              <w:pStyle w:val="VCAAtabletextnarrow"/>
              <w:rPr>
                <w:lang w:val="en-AU"/>
              </w:rPr>
            </w:pPr>
            <w:r w:rsidRPr="002A5603">
              <w:rPr>
                <w:lang w:val="en-AU"/>
              </w:rPr>
              <w:lastRenderedPageBreak/>
              <w:t>P3</w:t>
            </w:r>
          </w:p>
          <w:p w14:paraId="60440812" w14:textId="63764381" w:rsidR="00D64E14" w:rsidRPr="002A5603" w:rsidRDefault="00BB6B9A" w:rsidP="00E26E60">
            <w:pPr>
              <w:pStyle w:val="VCAAtabletextnarrow"/>
              <w:rPr>
                <w:lang w:val="en-AU"/>
              </w:rPr>
            </w:pPr>
            <w:r w:rsidRPr="00E421C0">
              <w:rPr>
                <w:i/>
                <w:lang w:val="en-AU"/>
              </w:rPr>
              <w:t xml:space="preserve">Levels </w:t>
            </w:r>
            <w:r w:rsidR="00D64E14" w:rsidRPr="00E421C0">
              <w:rPr>
                <w:i/>
                <w:lang w:val="en-AU"/>
              </w:rPr>
              <w:t>1</w:t>
            </w:r>
            <w:r w:rsidRPr="00E421C0">
              <w:rPr>
                <w:i/>
                <w:lang w:val="en-AU"/>
              </w:rPr>
              <w:t xml:space="preserve"> to </w:t>
            </w:r>
            <w:r w:rsidR="00D64E14" w:rsidRPr="00E421C0">
              <w:rPr>
                <w:i/>
                <w:lang w:val="en-AU"/>
              </w:rPr>
              <w:t>4</w:t>
            </w:r>
          </w:p>
        </w:tc>
        <w:tc>
          <w:tcPr>
            <w:tcW w:w="0" w:type="auto"/>
          </w:tcPr>
          <w:p w14:paraId="2CF67B7F" w14:textId="77777777" w:rsidR="00DE699F" w:rsidRPr="00C448A6" w:rsidRDefault="00DE699F" w:rsidP="00C448A6">
            <w:pPr>
              <w:pStyle w:val="VCAAtabletextnarrow"/>
            </w:pPr>
            <w:r w:rsidRPr="00C448A6">
              <w:t>Continuing and generalising patterns</w:t>
            </w:r>
          </w:p>
          <w:p w14:paraId="06EC92A1" w14:textId="77777777" w:rsidR="00DE699F" w:rsidRPr="00C448A6" w:rsidRDefault="00DE699F" w:rsidP="00C448A6">
            <w:pPr>
              <w:pStyle w:val="VCAAtablebulletnarrow"/>
            </w:pPr>
            <w:r w:rsidRPr="00C448A6">
              <w:t>represents growing patterns where the difference between each successive term is constant using physical or virtual materials, then summarising the pattern numerically (e.g. constructs a pattern using physical materials such as toothpicks, then summarises the number of toothpicks used as 4, 7, 10, 13 ...)</w:t>
            </w:r>
          </w:p>
          <w:p w14:paraId="3CC1D5A6" w14:textId="77777777" w:rsidR="00DE699F" w:rsidRPr="00C448A6" w:rsidRDefault="00DE699F" w:rsidP="00C448A6">
            <w:pPr>
              <w:pStyle w:val="VCAAtablebulletnarrow"/>
            </w:pPr>
            <w:r w:rsidRPr="00C448A6">
              <w:t>describes rules for replicating or continuing growing patterns where the difference between each successive term is the same (e.g. to determine the next number in the pattern 3, 6, 9, 12 … you add 3; for 20, 15, 10 … the rule is described as each term is generated by subtracting 5 from the previous term)</w:t>
            </w:r>
          </w:p>
          <w:p w14:paraId="732E0CC1" w14:textId="77777777" w:rsidR="00DE699F" w:rsidRPr="00C448A6" w:rsidRDefault="00DE699F" w:rsidP="00C448A6">
            <w:pPr>
              <w:pStyle w:val="VCAAtabletextnarrow"/>
            </w:pPr>
            <w:r w:rsidRPr="00C448A6">
              <w:t>Relational thinking</w:t>
            </w:r>
          </w:p>
          <w:p w14:paraId="48AC44F2" w14:textId="7CB5A045" w:rsidR="00DE699F" w:rsidRPr="00C448A6" w:rsidRDefault="00DE699F" w:rsidP="00C448A6">
            <w:pPr>
              <w:pStyle w:val="VCAAtablebulletnarrow"/>
            </w:pPr>
            <w:r w:rsidRPr="00C448A6">
              <w:t xml:space="preserve">uses the equals sign to represent </w:t>
            </w:r>
            <w:r w:rsidR="00491AC9">
              <w:t>‘</w:t>
            </w:r>
            <w:r w:rsidRPr="00C448A6">
              <w:t>is equivalent to</w:t>
            </w:r>
            <w:r w:rsidR="00491AC9">
              <w:t>’</w:t>
            </w:r>
            <w:r w:rsidRPr="00C448A6">
              <w:t xml:space="preserve"> or </w:t>
            </w:r>
            <w:r w:rsidR="00491AC9">
              <w:t>‘</w:t>
            </w:r>
            <w:r w:rsidRPr="00C448A6">
              <w:t>is the same as</w:t>
            </w:r>
            <w:r w:rsidR="00491AC9">
              <w:t>’</w:t>
            </w:r>
            <w:r w:rsidRPr="00C448A6">
              <w:t xml:space="preserve"> in number sentences (e.g. when asked to write an expression that is equivalent to 5 + 3, responds 6 + 2 and then writes 5 + 3 = 6 + 2)</w:t>
            </w:r>
          </w:p>
          <w:p w14:paraId="13DDC312" w14:textId="6D70E5E3" w:rsidR="00DE699F" w:rsidRPr="002A5603" w:rsidRDefault="00DE699F" w:rsidP="00C448A6">
            <w:pPr>
              <w:pStyle w:val="VCAAtablebulletnarrow"/>
            </w:pPr>
            <w:r w:rsidRPr="00C448A6">
              <w:t>solves number sentences involving unknowns using the inverse relationship between addition and subtraction (e.g. 3 + ? = 5 and knowing 5 − 3 = 2</w:t>
            </w:r>
            <w:r w:rsidR="00166AA4">
              <w:t>,</w:t>
            </w:r>
            <w:r w:rsidRPr="00C448A6">
              <w:t xml:space="preserve"> then ? must be 2)</w:t>
            </w:r>
          </w:p>
        </w:tc>
      </w:tr>
      <w:tr w:rsidR="00DE699F" w:rsidRPr="002A5603" w14:paraId="5766A3B3" w14:textId="77777777" w:rsidTr="00E26E60">
        <w:tc>
          <w:tcPr>
            <w:tcW w:w="0" w:type="auto"/>
            <w:shd w:val="clear" w:color="auto" w:fill="auto"/>
          </w:tcPr>
          <w:p w14:paraId="619F9921" w14:textId="77777777" w:rsidR="00DE699F" w:rsidRDefault="00DE699F" w:rsidP="00E26E60">
            <w:pPr>
              <w:pStyle w:val="VCAAtabletextnarrow"/>
              <w:rPr>
                <w:lang w:val="en-AU"/>
              </w:rPr>
            </w:pPr>
            <w:r w:rsidRPr="002A5603">
              <w:rPr>
                <w:lang w:val="en-AU"/>
              </w:rPr>
              <w:t>P4</w:t>
            </w:r>
          </w:p>
          <w:p w14:paraId="08EFA7D8" w14:textId="4B08A339" w:rsidR="00D64E14" w:rsidRPr="002A5603" w:rsidRDefault="00BB6B9A" w:rsidP="00E26E60">
            <w:pPr>
              <w:pStyle w:val="VCAAtabletextnarrow"/>
              <w:rPr>
                <w:lang w:val="en-AU"/>
              </w:rPr>
            </w:pPr>
            <w:r w:rsidRPr="00E421C0">
              <w:rPr>
                <w:i/>
                <w:lang w:val="en-AU"/>
              </w:rPr>
              <w:t xml:space="preserve">Levels </w:t>
            </w:r>
            <w:r w:rsidR="00D64E14" w:rsidRPr="00E421C0">
              <w:rPr>
                <w:i/>
                <w:lang w:val="en-AU"/>
              </w:rPr>
              <w:t>3</w:t>
            </w:r>
            <w:r w:rsidRPr="00E421C0">
              <w:rPr>
                <w:i/>
                <w:lang w:val="en-AU"/>
              </w:rPr>
              <w:t xml:space="preserve"> and </w:t>
            </w:r>
            <w:r w:rsidR="00D64E14" w:rsidRPr="00E421C0">
              <w:rPr>
                <w:i/>
                <w:lang w:val="en-AU"/>
              </w:rPr>
              <w:t>4</w:t>
            </w:r>
          </w:p>
        </w:tc>
        <w:tc>
          <w:tcPr>
            <w:tcW w:w="0" w:type="auto"/>
          </w:tcPr>
          <w:p w14:paraId="6D06B4A0" w14:textId="77777777" w:rsidR="00DE699F" w:rsidRPr="003B3EC3" w:rsidRDefault="00DE699F" w:rsidP="003B3EC3">
            <w:pPr>
              <w:pStyle w:val="VCAAtabletextnarrow"/>
              <w:rPr>
                <w:rStyle w:val="Strong"/>
                <w:b w:val="0"/>
              </w:rPr>
            </w:pPr>
            <w:r w:rsidRPr="003B3EC3">
              <w:rPr>
                <w:rStyle w:val="Strong"/>
                <w:b w:val="0"/>
              </w:rPr>
              <w:t>Generalising patterns</w:t>
            </w:r>
          </w:p>
          <w:p w14:paraId="354C4FF1" w14:textId="77777777" w:rsidR="00DE699F" w:rsidRPr="003B3EC3" w:rsidRDefault="00DE699F" w:rsidP="003B3EC3">
            <w:pPr>
              <w:pStyle w:val="VCAAtablebulletnarrow"/>
            </w:pPr>
            <w:r w:rsidRPr="003B3EC3">
              <w:t xml:space="preserve">represents growing patterns where each successive term is determined by multiplying the previous term by a constant, using concrete materials, then summarises the pattern numerically (e.g. constructs a pattern using concrete materials such as tiles then summarises the pattern as 2, 6, 18, 54 ...) </w:t>
            </w:r>
          </w:p>
          <w:p w14:paraId="4BA3A718" w14:textId="77777777" w:rsidR="00DE699F" w:rsidRPr="003B3EC3" w:rsidRDefault="00DE699F" w:rsidP="003B3EC3">
            <w:pPr>
              <w:pStyle w:val="VCAAtablebulletnarrow"/>
            </w:pPr>
            <w:r w:rsidRPr="003B3EC3">
              <w:t>describes rules for copying or continuing patterns where each successive term is found by multiplying or dividing the previous term by the same factor (e.g. to determine the next term in the pattern 1, 3, 9, 27 … multiply by 3)</w:t>
            </w:r>
          </w:p>
          <w:p w14:paraId="604E15B0" w14:textId="77777777" w:rsidR="00DE699F" w:rsidRPr="003B3EC3" w:rsidRDefault="00DE699F" w:rsidP="003B3EC3">
            <w:pPr>
              <w:pStyle w:val="VCAAtabletextnarrow"/>
              <w:rPr>
                <w:rStyle w:val="Strong"/>
                <w:b w:val="0"/>
              </w:rPr>
            </w:pPr>
            <w:r w:rsidRPr="003B3EC3">
              <w:rPr>
                <w:rStyle w:val="Strong"/>
                <w:b w:val="0"/>
              </w:rPr>
              <w:t>Relational thinking</w:t>
            </w:r>
          </w:p>
          <w:p w14:paraId="2EA2F634" w14:textId="77777777" w:rsidR="00DE699F" w:rsidRPr="003B3EC3" w:rsidRDefault="00DE699F" w:rsidP="003B3EC3">
            <w:pPr>
              <w:pStyle w:val="VCAAtablebulletnarrow"/>
            </w:pPr>
            <w:r w:rsidRPr="003B3EC3">
              <w:t xml:space="preserve">uses relational thinking to determine the missing values in a number sentence (e.g. 6 + ? = 7 + 4) </w:t>
            </w:r>
          </w:p>
          <w:p w14:paraId="3CCBE6A2" w14:textId="4515DB32" w:rsidR="00DE699F" w:rsidRPr="003B3EC3" w:rsidRDefault="00DE699F" w:rsidP="003B3EC3">
            <w:pPr>
              <w:pStyle w:val="VCAAtablebulletnarrow"/>
            </w:pPr>
            <w:r w:rsidRPr="003B3EC3">
              <w:t>uses equivalent number sentences involving addition or subtraction to calculate efficiently or to find an unknown (e.g. 527 + 96 = ? is the same as 527 + 100 − 4 = ? ; If 6 + ? = 8 + 3, then as I know 8 = 6 + 2, I can write 8 + 3 as 6 + 2 + 3, which is the same as 6 + 5</w:t>
            </w:r>
            <w:r w:rsidR="008B64FB">
              <w:t>,</w:t>
            </w:r>
            <w:r w:rsidRPr="003B3EC3">
              <w:t xml:space="preserve"> therefore</w:t>
            </w:r>
            <w:r w:rsidR="008B64FB">
              <w:t>,</w:t>
            </w:r>
            <w:r w:rsidRPr="003B3EC3">
              <w:t xml:space="preserve"> ? is 5)</w:t>
            </w:r>
          </w:p>
          <w:p w14:paraId="755BA21A" w14:textId="3A7F0C86" w:rsidR="00DE699F" w:rsidRPr="002A5603" w:rsidRDefault="00DE699F" w:rsidP="003B3EC3">
            <w:pPr>
              <w:pStyle w:val="VCAAtablebulletnarrow"/>
              <w:rPr>
                <w:b/>
              </w:rPr>
            </w:pPr>
            <w:r w:rsidRPr="003B3EC3">
              <w:t>solves numerical equations involving unknowns using the inverse relationship between multiplication and division (e.g. to determine the missing number in 2 × ? = 10 knowing 10 ÷ 2 is equal to 5</w:t>
            </w:r>
            <w:r w:rsidR="00F343F4">
              <w:t>,</w:t>
            </w:r>
            <w:r w:rsidRPr="003B3EC3">
              <w:t xml:space="preserve"> then ? must be 5)</w:t>
            </w:r>
          </w:p>
        </w:tc>
      </w:tr>
      <w:tr w:rsidR="00DE699F" w:rsidRPr="002A5603" w14:paraId="3A916F04" w14:textId="77777777" w:rsidTr="00E26E60">
        <w:tc>
          <w:tcPr>
            <w:tcW w:w="0" w:type="auto"/>
            <w:shd w:val="clear" w:color="auto" w:fill="auto"/>
          </w:tcPr>
          <w:p w14:paraId="31C55E04" w14:textId="77777777" w:rsidR="00DE699F" w:rsidRDefault="00DE699F" w:rsidP="00E26E60">
            <w:pPr>
              <w:pStyle w:val="VCAAtabletextnarrow"/>
              <w:rPr>
                <w:lang w:val="en-AU"/>
              </w:rPr>
            </w:pPr>
            <w:r w:rsidRPr="002A5603">
              <w:rPr>
                <w:lang w:val="en-AU"/>
              </w:rPr>
              <w:t>P5</w:t>
            </w:r>
          </w:p>
          <w:p w14:paraId="17A2E55E" w14:textId="256AA91C" w:rsidR="00D64E14" w:rsidRPr="002A5603" w:rsidRDefault="00BB6B9A" w:rsidP="00E26E60">
            <w:pPr>
              <w:pStyle w:val="VCAAtabletextnarrow"/>
              <w:rPr>
                <w:lang w:val="en-AU"/>
              </w:rPr>
            </w:pPr>
            <w:r w:rsidRPr="00E421C0">
              <w:rPr>
                <w:i/>
                <w:lang w:val="en-AU"/>
              </w:rPr>
              <w:t xml:space="preserve">Levels </w:t>
            </w:r>
            <w:r w:rsidR="00D64E14" w:rsidRPr="00E421C0">
              <w:rPr>
                <w:i/>
                <w:lang w:val="en-AU"/>
              </w:rPr>
              <w:t>5</w:t>
            </w:r>
            <w:r w:rsidRPr="00E421C0">
              <w:rPr>
                <w:i/>
                <w:lang w:val="en-AU"/>
              </w:rPr>
              <w:t xml:space="preserve"> and </w:t>
            </w:r>
            <w:r w:rsidR="00D64E14" w:rsidRPr="00E421C0">
              <w:rPr>
                <w:i/>
                <w:lang w:val="en-AU"/>
              </w:rPr>
              <w:t>6</w:t>
            </w:r>
          </w:p>
        </w:tc>
        <w:tc>
          <w:tcPr>
            <w:tcW w:w="0" w:type="auto"/>
          </w:tcPr>
          <w:p w14:paraId="5F460ABB" w14:textId="77777777" w:rsidR="00DE699F" w:rsidRPr="00691CCC" w:rsidRDefault="00DE699F" w:rsidP="00691CCC">
            <w:pPr>
              <w:pStyle w:val="VCAAtabletextnarrow"/>
            </w:pPr>
            <w:r w:rsidRPr="00691CCC">
              <w:t>Generalising patterns</w:t>
            </w:r>
          </w:p>
          <w:p w14:paraId="1D16A1FF" w14:textId="77777777" w:rsidR="00DE699F" w:rsidRPr="005D2929" w:rsidRDefault="00DE699F" w:rsidP="005D2929">
            <w:pPr>
              <w:pStyle w:val="VCAAtablebulletnarrow"/>
            </w:pPr>
            <w:r w:rsidRPr="005D2929">
              <w:t xml:space="preserve">creates and interprets tables used to summarise patterns (e.g. the cost of hiring a bike based on the cost per hour) </w:t>
            </w:r>
          </w:p>
          <w:p w14:paraId="085162FF" w14:textId="77777777" w:rsidR="00DE699F" w:rsidRPr="005D2929" w:rsidRDefault="00DE699F" w:rsidP="005D2929">
            <w:pPr>
              <w:pStyle w:val="VCAAtablebulletnarrow"/>
            </w:pPr>
            <w:r w:rsidRPr="005D2929">
              <w:t>identifies a single operation rule in numerical patterns and records it in words (e.g. European dress size = Australian dress size + 30)</w:t>
            </w:r>
          </w:p>
          <w:p w14:paraId="354F7C52" w14:textId="77777777" w:rsidR="00DE699F" w:rsidRPr="005D2929" w:rsidRDefault="00DE699F" w:rsidP="005D2929">
            <w:pPr>
              <w:pStyle w:val="VCAAtablebulletnarrow"/>
            </w:pPr>
            <w:r w:rsidRPr="005D2929">
              <w:t>relates the position number of shapes within a pattern to the rule for the sequence (e.g. number of counters = shape number + 2)</w:t>
            </w:r>
          </w:p>
          <w:p w14:paraId="45612BA8" w14:textId="77777777" w:rsidR="00DE699F" w:rsidRPr="005D2929" w:rsidRDefault="00DE699F" w:rsidP="005D2929">
            <w:pPr>
              <w:pStyle w:val="VCAAtablebulletnarrow"/>
            </w:pPr>
            <w:r w:rsidRPr="005D2929">
              <w:t>determines a higher term of a pattern using the pattern’s rule</w:t>
            </w:r>
          </w:p>
          <w:p w14:paraId="3BD4AC04" w14:textId="77777777" w:rsidR="00DE699F" w:rsidRPr="005D2929" w:rsidRDefault="00DE699F" w:rsidP="00D95772">
            <w:pPr>
              <w:pStyle w:val="VCAAtablebulletnarrow"/>
              <w:spacing w:line="276" w:lineRule="auto"/>
            </w:pPr>
            <w:r w:rsidRPr="005D2929">
              <w:lastRenderedPageBreak/>
              <w:t>extends number patterns to include rational numbers (e.g. 2, 2</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5D2929">
              <w:t xml:space="preserve"> , 2</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5D2929">
              <w:t xml:space="preserve"> , 2</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5D2929">
              <w:t xml:space="preserve"> , 3 …; 2, −4, 8, −16 …; 10, 9.8, 9.6, 9.4 …)</w:t>
            </w:r>
          </w:p>
          <w:p w14:paraId="68D7E314" w14:textId="77777777" w:rsidR="00DE699F" w:rsidRPr="00691CCC" w:rsidRDefault="00DE699F" w:rsidP="00691CCC">
            <w:pPr>
              <w:pStyle w:val="VCAAtabletextnarrow"/>
            </w:pPr>
            <w:r w:rsidRPr="00691CCC">
              <w:t>Relational thinking</w:t>
            </w:r>
          </w:p>
          <w:p w14:paraId="3D2F5700" w14:textId="77777777" w:rsidR="00DE699F" w:rsidRPr="00691CCC" w:rsidRDefault="00DE699F" w:rsidP="00691CCC">
            <w:pPr>
              <w:pStyle w:val="VCAAtablebulletnarrow"/>
            </w:pPr>
            <w:r w:rsidRPr="00691CCC">
              <w:t>s</w:t>
            </w:r>
            <w:r w:rsidRPr="00691CCC">
              <w:rPr>
                <w:rStyle w:val="VCAAtablebulletnarrowChar"/>
              </w:rPr>
              <w:t xml:space="preserve">olves numerical equations </w:t>
            </w:r>
            <w:r w:rsidRPr="00691CCC">
              <w:t>involving one or more operations following conventions of order of operations (e.g. 5 × 2 + 4 = 4 × 2 + ?</w:t>
            </w:r>
            <w:r w:rsidRPr="00691CCC">
              <w:rPr>
                <w:rStyle w:val="VCAAtablebulletnarrowChar"/>
              </w:rPr>
              <w:t>; 6 +? × 4 = 9 × 2</w:t>
            </w:r>
            <w:r w:rsidRPr="00691CCC">
              <w:t>)</w:t>
            </w:r>
          </w:p>
          <w:p w14:paraId="5C296195" w14:textId="77777777" w:rsidR="00DE699F" w:rsidRPr="002A5603" w:rsidRDefault="00DE699F" w:rsidP="00691CCC">
            <w:pPr>
              <w:pStyle w:val="VCAAtablebulletnarrow"/>
            </w:pPr>
            <w:r w:rsidRPr="00691CCC">
              <w:t xml:space="preserve">identifies and uses equivalence in number sentences to solve multiplicative problems </w:t>
            </w:r>
            <w:r w:rsidRPr="00691CCC">
              <w:rPr>
                <w:rStyle w:val="VCAAtablebulletnarrowChar"/>
              </w:rPr>
              <w:t>involving numerical equations (e.g. uses a number balance or other materials to represent the number sentence 6 × 4 = 12 × ? in order to model or solve a problem)</w:t>
            </w:r>
          </w:p>
        </w:tc>
      </w:tr>
      <w:tr w:rsidR="00DE699F" w:rsidRPr="002A5603" w14:paraId="3774D315" w14:textId="77777777" w:rsidTr="00E26E60">
        <w:tc>
          <w:tcPr>
            <w:tcW w:w="0" w:type="auto"/>
            <w:shd w:val="clear" w:color="auto" w:fill="auto"/>
          </w:tcPr>
          <w:p w14:paraId="252AC561" w14:textId="77777777" w:rsidR="00DE699F" w:rsidRDefault="00DE699F" w:rsidP="00E26E60">
            <w:pPr>
              <w:pStyle w:val="VCAAtabletextnarrow"/>
              <w:rPr>
                <w:lang w:val="en-AU"/>
              </w:rPr>
            </w:pPr>
            <w:r w:rsidRPr="002A5603">
              <w:rPr>
                <w:lang w:val="en-AU"/>
              </w:rPr>
              <w:lastRenderedPageBreak/>
              <w:t>P6</w:t>
            </w:r>
          </w:p>
          <w:p w14:paraId="785CB6C7" w14:textId="07E66421" w:rsidR="00D64E14" w:rsidRPr="002A5603" w:rsidRDefault="00BB6B9A" w:rsidP="00E26E60">
            <w:pPr>
              <w:pStyle w:val="VCAAtabletextnarrow"/>
              <w:rPr>
                <w:lang w:val="en-AU"/>
              </w:rPr>
            </w:pPr>
            <w:r w:rsidRPr="00E421C0">
              <w:rPr>
                <w:i/>
                <w:lang w:val="en-AU"/>
              </w:rPr>
              <w:t xml:space="preserve">Levels </w:t>
            </w:r>
            <w:r w:rsidR="00D64E14" w:rsidRPr="00E421C0">
              <w:rPr>
                <w:i/>
                <w:lang w:val="en-AU"/>
              </w:rPr>
              <w:t>5</w:t>
            </w:r>
            <w:r w:rsidRPr="00E421C0">
              <w:rPr>
                <w:i/>
                <w:lang w:val="en-AU"/>
              </w:rPr>
              <w:t xml:space="preserve"> and </w:t>
            </w:r>
            <w:r w:rsidR="00D64E14" w:rsidRPr="00E421C0">
              <w:rPr>
                <w:i/>
                <w:lang w:val="en-AU"/>
              </w:rPr>
              <w:t>6</w:t>
            </w:r>
          </w:p>
        </w:tc>
        <w:tc>
          <w:tcPr>
            <w:tcW w:w="0" w:type="auto"/>
          </w:tcPr>
          <w:p w14:paraId="17DCF7B1" w14:textId="77777777" w:rsidR="00DE699F" w:rsidRPr="00691CCC" w:rsidRDefault="00DE699F" w:rsidP="00691CCC">
            <w:pPr>
              <w:pStyle w:val="VCAAtabletextnarrow"/>
            </w:pPr>
            <w:r w:rsidRPr="00691CCC">
              <w:t>Representing unknowns</w:t>
            </w:r>
          </w:p>
          <w:p w14:paraId="1316FD79" w14:textId="77777777" w:rsidR="00DE699F" w:rsidRPr="00691CCC" w:rsidRDefault="00DE699F" w:rsidP="00691CCC">
            <w:pPr>
              <w:pStyle w:val="VCAAtablebulletnarrow"/>
            </w:pPr>
            <w:r w:rsidRPr="00691CCC">
              <w:t>creates algebraic expressions to represent relationships involving one or more operations (e.g. when n = number of egg cartons, then the number of eggs can be represented by the expression 12</w:t>
            </w:r>
            <m:oMath>
              <m:r>
                <w:rPr>
                  <w:rFonts w:ascii="Cambria Math" w:hAnsi="Cambria Math"/>
                  <w:shd w:val="clear" w:color="auto" w:fill="FFFFFF"/>
                </w:rPr>
                <m:t>n</m:t>
              </m:r>
            </m:oMath>
            <w:r w:rsidRPr="00691CCC">
              <w:t xml:space="preserve">; to </w:t>
            </w:r>
            <w:r w:rsidRPr="00691CCC">
              <w:rPr>
                <w:rStyle w:val="VCAAtablebulletnarrowChar"/>
              </w:rPr>
              <w:t xml:space="preserve">find the number of neutrons </w:t>
            </w:r>
            <m:oMath>
              <m:r>
                <w:rPr>
                  <w:rFonts w:ascii="Cambria Math" w:hAnsi="Cambria Math"/>
                </w:rPr>
                <m:t>n</m:t>
              </m:r>
            </m:oMath>
            <w:r w:rsidRPr="00691CCC">
              <w:rPr>
                <w:rStyle w:val="VCAAtablebulletnarrowChar"/>
              </w:rPr>
              <w:t xml:space="preserve"> given the atomic mass </w:t>
            </w:r>
            <m:oMath>
              <m:r>
                <w:rPr>
                  <w:rFonts w:ascii="Cambria Math" w:hAnsi="Cambria Math"/>
                </w:rPr>
                <m:t>A</m:t>
              </m:r>
            </m:oMath>
            <w:r w:rsidRPr="00691CCC">
              <w:rPr>
                <w:rStyle w:val="VCAAtablebulletnarrowChar"/>
              </w:rPr>
              <w:t xml:space="preserve"> and number of protons </w:t>
            </w:r>
            <m:oMath>
              <m:r>
                <w:rPr>
                  <w:rFonts w:ascii="Cambria Math" w:hAnsi="Cambria Math"/>
                </w:rPr>
                <m:t>p</m:t>
              </m:r>
            </m:oMath>
            <w:r w:rsidRPr="00691CCC">
              <w:rPr>
                <w:rStyle w:val="VCAAtablebulletnarrowChar"/>
                <w:rFonts w:eastAsiaTheme="minorEastAsia"/>
              </w:rPr>
              <w:t xml:space="preserve"> uses</w:t>
            </w:r>
            <w:r w:rsidRPr="00691CCC">
              <w:rPr>
                <w:rStyle w:val="VCAAtablebulletnarrowChar"/>
              </w:rPr>
              <w:t xml:space="preserve"> </w:t>
            </w:r>
            <m:oMath>
              <m:r>
                <w:rPr>
                  <w:rFonts w:ascii="Cambria Math" w:hAnsi="Cambria Math"/>
                </w:rPr>
                <m:t>n = A - p</m:t>
              </m:r>
            </m:oMath>
            <w:r w:rsidRPr="00691CCC">
              <w:t xml:space="preserve">) </w:t>
            </w:r>
          </w:p>
          <w:p w14:paraId="7406B8F6" w14:textId="77777777" w:rsidR="00DE699F" w:rsidRPr="00691CCC" w:rsidRDefault="00DE699F" w:rsidP="00673E47">
            <w:pPr>
              <w:pStyle w:val="VCAAtablebulletnarrow"/>
              <w:spacing w:line="276" w:lineRule="auto"/>
            </w:pPr>
            <w:r w:rsidRPr="00691CCC">
              <w:t>uses words or symbols to express relationships involving unknown values (e.g. total number of apples = 48 × number</w:t>
            </w:r>
            <w:r w:rsidRPr="00691CCC">
              <w:rPr>
                <w:rStyle w:val="VCAAtablebulletnarrowChar"/>
              </w:rPr>
              <w:t xml:space="preserve"> of</w:t>
            </w:r>
            <w:r w:rsidRPr="00691CCC">
              <w:t xml:space="preserve"> boxes; </w:t>
            </w:r>
            <m:oMath>
              <m:r>
                <w:rPr>
                  <w:rFonts w:ascii="Cambria Math" w:hAnsi="Cambria Math"/>
                  <w:shd w:val="clear" w:color="auto" w:fill="FFFFFF"/>
                </w:rPr>
                <m:t>C</m:t>
              </m:r>
            </m:oMath>
            <w:r w:rsidRPr="00691CCC">
              <w:t xml:space="preserve"> = 20 + 10</w:t>
            </w:r>
            <m:oMath>
              <m:r>
                <w:rPr>
                  <w:rFonts w:ascii="Cambria Math" w:hAnsi="Cambria Math"/>
                  <w:shd w:val="clear" w:color="auto" w:fill="FFFFFF"/>
                </w:rPr>
                <m:t>h</m:t>
              </m:r>
            </m:oMath>
            <w:r w:rsidRPr="00691CCC">
              <w:t>,</w:t>
            </w:r>
            <w:r w:rsidRPr="00691CCC">
              <w:rPr>
                <w:rStyle w:val="VCAAtablebulletnarrowChar"/>
              </w:rPr>
              <w:t xml:space="preserve"> where</w:t>
            </w:r>
            <w:r w:rsidRPr="002A5603">
              <w:rPr>
                <w:i/>
              </w:rPr>
              <w:t xml:space="preserve"> </w:t>
            </w:r>
            <m:oMath>
              <m:r>
                <w:rPr>
                  <w:rFonts w:ascii="Cambria Math" w:hAnsi="Cambria Math"/>
                </w:rPr>
                <m:t>C</m:t>
              </m:r>
            </m:oMath>
            <w:r w:rsidRPr="00691CCC">
              <w:rPr>
                <w:rStyle w:val="VCAAtablebulletnarrowChar"/>
              </w:rPr>
              <w:t xml:space="preserve"> is the total cost and </w:t>
            </w:r>
            <m:oMath>
              <m:r>
                <w:rPr>
                  <w:rFonts w:ascii="Cambria Math" w:hAnsi="Cambria Math"/>
                </w:rPr>
                <m:t>h</m:t>
              </m:r>
            </m:oMath>
            <w:r w:rsidRPr="00691CCC">
              <w:rPr>
                <w:rStyle w:val="VCAAtablebulletnarrowChar"/>
              </w:rPr>
              <w:t xml:space="preserve"> is the hours of labour</w:t>
            </w:r>
            <w:r w:rsidRPr="00691CCC">
              <w:t xml:space="preserve">; uses </w:t>
            </w:r>
            <m:oMath>
              <m:r>
                <w:rPr>
                  <w:rFonts w:ascii="Cambria Math" w:hAnsi="Cambria Math"/>
                  <w:shd w:val="clear" w:color="auto" w:fill="FFFFFF"/>
                </w:rPr>
                <m:t>v=</m:t>
              </m:r>
              <m:f>
                <m:fPr>
                  <m:ctrlPr>
                    <w:rPr>
                      <w:rFonts w:ascii="Cambria Math" w:hAnsi="Cambria Math"/>
                      <w:i/>
                      <w:shd w:val="clear" w:color="auto" w:fill="FFFFFF"/>
                    </w:rPr>
                  </m:ctrlPr>
                </m:fPr>
                <m:num>
                  <m:r>
                    <w:rPr>
                      <w:rFonts w:ascii="Cambria Math" w:hAnsi="Cambria Math"/>
                      <w:shd w:val="clear" w:color="auto" w:fill="FFFFFF"/>
                    </w:rPr>
                    <m:t>d</m:t>
                  </m:r>
                </m:num>
                <m:den>
                  <m:r>
                    <w:rPr>
                      <w:rFonts w:ascii="Cambria Math" w:hAnsi="Cambria Math"/>
                      <w:shd w:val="clear" w:color="auto" w:fill="FFFFFF"/>
                    </w:rPr>
                    <m:t>t</m:t>
                  </m:r>
                </m:den>
              </m:f>
            </m:oMath>
            <w:r w:rsidRPr="00691CCC">
              <w:rPr>
                <w:rFonts w:eastAsiaTheme="minorEastAsia"/>
              </w:rPr>
              <w:t xml:space="preserve"> to represent the relationship between velocity, distance and time</w:t>
            </w:r>
            <w:r w:rsidRPr="00691CCC">
              <w:t xml:space="preserve">) </w:t>
            </w:r>
          </w:p>
          <w:p w14:paraId="40F2A370" w14:textId="77777777" w:rsidR="00DE699F" w:rsidRPr="002A5603" w:rsidRDefault="00DE699F" w:rsidP="00691CCC">
            <w:pPr>
              <w:pStyle w:val="VCAAtablebulletnarrow"/>
            </w:pPr>
            <w:r w:rsidRPr="00691CCC">
              <w:t xml:space="preserve">evaluates an algebraic expression or equation by substitution (e.g. uses the formula for force </w:t>
            </w:r>
            <m:oMath>
              <m:r>
                <w:rPr>
                  <w:rFonts w:ascii="Cambria Math" w:hAnsi="Cambria Math"/>
                  <w:shd w:val="clear" w:color="auto" w:fill="FFFFFF"/>
                </w:rPr>
                <m:t>F</m:t>
              </m:r>
            </m:oMath>
            <w:r w:rsidRPr="00691CCC">
              <w:rPr>
                <w:rStyle w:val="VCAAtablebulletnarrowChar"/>
              </w:rPr>
              <w:t xml:space="preserve">, </w:t>
            </w:r>
            <m:oMath>
              <m:r>
                <w:rPr>
                  <w:rFonts w:ascii="Cambria Math" w:hAnsi="Cambria Math"/>
                  <w:shd w:val="clear" w:color="auto" w:fill="FFFFFF"/>
                </w:rPr>
                <m:t>F = ma</m:t>
              </m:r>
            </m:oMath>
            <w:r w:rsidRPr="002A5603">
              <w:rPr>
                <w:i/>
                <w:shd w:val="clear" w:color="auto" w:fill="FFFFFF"/>
              </w:rPr>
              <w:t xml:space="preserve"> </w:t>
            </w:r>
            <w:r w:rsidRPr="00691CCC">
              <w:rPr>
                <w:rStyle w:val="VCAAtablebulletnarrowChar"/>
              </w:rPr>
              <w:t xml:space="preserve">to calculate the force given the mass </w:t>
            </w:r>
            <m:oMath>
              <m:r>
                <w:rPr>
                  <w:rFonts w:ascii="Cambria Math" w:hAnsi="Cambria Math"/>
                  <w:shd w:val="clear" w:color="auto" w:fill="FFFFFF"/>
                </w:rPr>
                <m:t>m</m:t>
              </m:r>
            </m:oMath>
            <w:r w:rsidRPr="00691CCC">
              <w:rPr>
                <w:rStyle w:val="VCAAtablebulletnarrowChar"/>
              </w:rPr>
              <w:t xml:space="preserve"> and the acceleration </w:t>
            </w:r>
            <m:oMath>
              <m:r>
                <w:rPr>
                  <w:rFonts w:ascii="Cambria Math" w:hAnsi="Cambria Math"/>
                  <w:shd w:val="clear" w:color="auto" w:fill="FFFFFF"/>
                </w:rPr>
                <m:t>a</m:t>
              </m:r>
            </m:oMath>
            <w:r w:rsidRPr="00691CCC">
              <w:rPr>
                <w:rStyle w:val="VCAAtablebulletnarrowChar"/>
              </w:rPr>
              <w:t>)</w:t>
            </w:r>
          </w:p>
        </w:tc>
      </w:tr>
      <w:tr w:rsidR="00DE699F" w:rsidRPr="002A5603" w14:paraId="45246925" w14:textId="77777777" w:rsidTr="00E26E60">
        <w:tc>
          <w:tcPr>
            <w:tcW w:w="0" w:type="auto"/>
            <w:shd w:val="clear" w:color="auto" w:fill="auto"/>
          </w:tcPr>
          <w:p w14:paraId="1E8DC4D4" w14:textId="77777777" w:rsidR="00DE699F" w:rsidRDefault="00DE699F" w:rsidP="00E26E60">
            <w:pPr>
              <w:pStyle w:val="VCAAtabletextnarrow"/>
              <w:rPr>
                <w:lang w:val="en-AU"/>
              </w:rPr>
            </w:pPr>
            <w:r w:rsidRPr="002A5603">
              <w:rPr>
                <w:lang w:val="en-AU"/>
              </w:rPr>
              <w:t>P7</w:t>
            </w:r>
          </w:p>
          <w:p w14:paraId="17D2ACD7" w14:textId="2C9BE802" w:rsidR="00D64E14" w:rsidRPr="002A5603" w:rsidRDefault="00BB6B9A" w:rsidP="00E26E60">
            <w:pPr>
              <w:pStyle w:val="VCAAtabletextnarrow"/>
              <w:rPr>
                <w:lang w:val="en-AU"/>
              </w:rPr>
            </w:pPr>
            <w:r w:rsidRPr="00E421C0">
              <w:rPr>
                <w:i/>
                <w:lang w:val="en-AU"/>
              </w:rPr>
              <w:t xml:space="preserve">Levels </w:t>
            </w:r>
            <w:r w:rsidR="00D64E14" w:rsidRPr="00E421C0">
              <w:rPr>
                <w:i/>
                <w:lang w:val="en-AU"/>
              </w:rPr>
              <w:t>7</w:t>
            </w:r>
            <w:r w:rsidRPr="00E421C0">
              <w:rPr>
                <w:i/>
                <w:lang w:val="en-AU"/>
              </w:rPr>
              <w:t xml:space="preserve"> and </w:t>
            </w:r>
            <w:r w:rsidR="00D64E14" w:rsidRPr="00E421C0">
              <w:rPr>
                <w:i/>
                <w:lang w:val="en-AU"/>
              </w:rPr>
              <w:t>8</w:t>
            </w:r>
          </w:p>
        </w:tc>
        <w:tc>
          <w:tcPr>
            <w:tcW w:w="0" w:type="auto"/>
          </w:tcPr>
          <w:p w14:paraId="083D7047" w14:textId="77777777" w:rsidR="00DE699F" w:rsidRPr="002A5603" w:rsidRDefault="00DE699F" w:rsidP="00691CCC">
            <w:pPr>
              <w:pStyle w:val="VCAAtabletextnarrow"/>
            </w:pPr>
            <w:r w:rsidRPr="002A5603">
              <w:t>Algebraic expressions</w:t>
            </w:r>
          </w:p>
          <w:p w14:paraId="380901CD" w14:textId="33AC18BA" w:rsidR="00DE699F" w:rsidRPr="00673E47" w:rsidRDefault="00DE699F" w:rsidP="00673E47">
            <w:pPr>
              <w:pStyle w:val="VCAAtablebulletnarrow"/>
            </w:pPr>
            <w:r w:rsidRPr="00673E47">
              <w:t>creates and identifies algebraic equations from word problems involving one or more operations (e.g. if a taxi charges</w:t>
            </w:r>
            <w:r w:rsidR="005F064E">
              <w:t xml:space="preserve"> a</w:t>
            </w:r>
            <w:r w:rsidRPr="00673E47">
              <w:t xml:space="preserve"> $5 call-out fee then a flat rate of $2.30 per km travelled, represents this algebraically as </w:t>
            </w:r>
            <m:oMath>
              <m:r>
                <w:rPr>
                  <w:rFonts w:ascii="Cambria Math" w:hAnsi="Cambria Math"/>
                </w:rPr>
                <m:t>C</m:t>
              </m:r>
            </m:oMath>
            <w:r w:rsidRPr="00673E47">
              <w:t xml:space="preserve"> = 5 + 2.3</w:t>
            </w:r>
            <m:oMath>
              <m:r>
                <w:rPr>
                  <w:rFonts w:ascii="Cambria Math" w:hAnsi="Cambria Math"/>
                </w:rPr>
                <m:t xml:space="preserve">d </m:t>
              </m:r>
            </m:oMath>
            <w:r w:rsidRPr="00673E47">
              <w:t xml:space="preserve">where </w:t>
            </w:r>
            <m:oMath>
              <m:r>
                <w:rPr>
                  <w:rFonts w:ascii="Cambria Math" w:hAnsi="Cambria Math"/>
                </w:rPr>
                <m:t xml:space="preserve">d </m:t>
              </m:r>
            </m:oMath>
            <w:r w:rsidRPr="00673E47">
              <w:t xml:space="preserve">is the distance travelled in km and </w:t>
            </w:r>
            <m:oMath>
              <m:r>
                <w:rPr>
                  <w:rFonts w:ascii="Cambria Math" w:hAnsi="Cambria Math"/>
                </w:rPr>
                <m:t>C</m:t>
              </m:r>
            </m:oMath>
            <w:r w:rsidRPr="00673E47">
              <w:t xml:space="preserve"> is the total cost of the trip)</w:t>
            </w:r>
          </w:p>
          <w:p w14:paraId="4C96DD2E" w14:textId="77777777" w:rsidR="00DE699F" w:rsidRPr="00673E47" w:rsidRDefault="00DE699F" w:rsidP="00673E47">
            <w:pPr>
              <w:pStyle w:val="VCAAtablebulletnarrow"/>
            </w:pPr>
            <w:r w:rsidRPr="00673E47">
              <w:t>identifies and justifies equivalent algebraic expressions</w:t>
            </w:r>
          </w:p>
          <w:p w14:paraId="52B00108" w14:textId="77777777" w:rsidR="00DE699F" w:rsidRPr="002A5603" w:rsidRDefault="00DE699F" w:rsidP="00673E47">
            <w:pPr>
              <w:pStyle w:val="VCAAtablebulletnarrow"/>
              <w:rPr>
                <w:rFonts w:ascii="Arial" w:hAnsi="Arial"/>
                <w:szCs w:val="20"/>
              </w:rPr>
            </w:pPr>
            <w:r w:rsidRPr="00673E47">
              <w:t>interprets a table of values in order to plot points on a graph</w:t>
            </w:r>
          </w:p>
        </w:tc>
      </w:tr>
      <w:tr w:rsidR="00DE699F" w:rsidRPr="002A5603" w14:paraId="395A0794" w14:textId="77777777" w:rsidTr="00E26E60">
        <w:tc>
          <w:tcPr>
            <w:tcW w:w="0" w:type="auto"/>
            <w:shd w:val="clear" w:color="auto" w:fill="auto"/>
          </w:tcPr>
          <w:p w14:paraId="709A683B" w14:textId="77777777" w:rsidR="00DE699F" w:rsidRDefault="00DE699F" w:rsidP="00E26E60">
            <w:pPr>
              <w:pStyle w:val="VCAAtabletextnarrow"/>
              <w:rPr>
                <w:lang w:val="en-AU"/>
              </w:rPr>
            </w:pPr>
            <w:r w:rsidRPr="002A5603">
              <w:rPr>
                <w:lang w:val="en-AU"/>
              </w:rPr>
              <w:t>P8</w:t>
            </w:r>
          </w:p>
          <w:p w14:paraId="20E29718" w14:textId="74205A08" w:rsidR="00D64E14" w:rsidRPr="002A5603" w:rsidRDefault="00BB6B9A" w:rsidP="00E26E60">
            <w:pPr>
              <w:pStyle w:val="VCAAtabletextnarrow"/>
              <w:rPr>
                <w:lang w:val="en-AU"/>
              </w:rPr>
            </w:pPr>
            <w:r w:rsidRPr="00E421C0">
              <w:rPr>
                <w:i/>
                <w:lang w:val="en-AU"/>
              </w:rPr>
              <w:t xml:space="preserve">Levels </w:t>
            </w:r>
            <w:r w:rsidR="00D64E14" w:rsidRPr="00E421C0">
              <w:rPr>
                <w:i/>
                <w:lang w:val="en-AU"/>
              </w:rPr>
              <w:t>7</w:t>
            </w:r>
            <w:r w:rsidRPr="00E421C0">
              <w:rPr>
                <w:i/>
                <w:lang w:val="en-AU"/>
              </w:rPr>
              <w:t xml:space="preserve"> to </w:t>
            </w:r>
            <w:r w:rsidR="00D64E14" w:rsidRPr="00E421C0">
              <w:rPr>
                <w:i/>
                <w:lang w:val="en-AU"/>
              </w:rPr>
              <w:t>9</w:t>
            </w:r>
          </w:p>
        </w:tc>
        <w:tc>
          <w:tcPr>
            <w:tcW w:w="0" w:type="auto"/>
          </w:tcPr>
          <w:p w14:paraId="2FCB47B7" w14:textId="77777777" w:rsidR="00DE699F" w:rsidRPr="002A5603" w:rsidRDefault="00DE699F" w:rsidP="00691CCC">
            <w:pPr>
              <w:pStyle w:val="VCAAtabletextnarrow"/>
            </w:pPr>
            <w:r w:rsidRPr="002A5603">
              <w:t>Algebraic relationships</w:t>
            </w:r>
          </w:p>
          <w:p w14:paraId="248B02B6" w14:textId="77777777" w:rsidR="00DE699F" w:rsidRPr="00673E47" w:rsidRDefault="00DE699F" w:rsidP="00673E47">
            <w:pPr>
              <w:pStyle w:val="VCAAtablebulletnarrow"/>
              <w:rPr>
                <w:rFonts w:eastAsiaTheme="minorHAnsi"/>
              </w:rPr>
            </w:pPr>
            <w:r w:rsidRPr="00673E47">
              <w:rPr>
                <w:rFonts w:eastAsiaTheme="minorHAnsi"/>
              </w:rPr>
              <w:t xml:space="preserve">interprets and uses formulas and algebraic equations that describe relationships in various contexts (e.g. uses </w:t>
            </w:r>
            <m:oMath>
              <m:r>
                <w:rPr>
                  <w:rFonts w:ascii="Cambria Math" w:hAnsi="Cambria Math"/>
                  <w:szCs w:val="20"/>
                </w:rPr>
                <m:t>A= π</m:t>
              </m:r>
              <m:sSup>
                <m:sSupPr>
                  <m:ctrlPr>
                    <w:rPr>
                      <w:rFonts w:ascii="Cambria Math" w:hAnsi="Cambria Math"/>
                      <w:i/>
                      <w:szCs w:val="20"/>
                    </w:rPr>
                  </m:ctrlPr>
                </m:sSupPr>
                <m:e>
                  <m:r>
                    <w:rPr>
                      <w:rFonts w:ascii="Cambria Math" w:hAnsi="Cambria Math"/>
                      <w:szCs w:val="20"/>
                    </w:rPr>
                    <m:t>r</m:t>
                  </m:r>
                </m:e>
                <m:sup>
                  <m:r>
                    <w:rPr>
                      <w:rFonts w:ascii="Cambria Math" w:hAnsi="Cambria Math"/>
                      <w:szCs w:val="20"/>
                    </w:rPr>
                    <m:t>2</m:t>
                  </m:r>
                </m:sup>
              </m:sSup>
            </m:oMath>
            <w:r w:rsidRPr="00673E47">
              <w:rPr>
                <w:rFonts w:eastAsiaTheme="minorHAnsi"/>
              </w:rPr>
              <w:t xml:space="preserve"> to calculate the area of a circular space; uses </w:t>
            </w:r>
            <m:oMath>
              <m:r>
                <w:rPr>
                  <w:rFonts w:ascii="Cambria Math" w:hAnsi="Cambria Math"/>
                  <w:szCs w:val="20"/>
                </w:rPr>
                <m:t>v = u + at</m:t>
              </m:r>
            </m:oMath>
            <w:r w:rsidRPr="002A5603">
              <w:rPr>
                <w:rFonts w:ascii="Arial" w:hAnsi="Arial"/>
                <w:i/>
                <w:szCs w:val="20"/>
              </w:rPr>
              <w:t xml:space="preserve"> </w:t>
            </w:r>
            <w:r w:rsidRPr="00673E47">
              <w:rPr>
                <w:rFonts w:eastAsiaTheme="minorHAnsi"/>
              </w:rPr>
              <w:t>to calculate the velocity of an object; uses Body Mass Index representing the relationship between body weight and height when developing healthy eating and fitness plans)</w:t>
            </w:r>
          </w:p>
          <w:p w14:paraId="03F3C1AF" w14:textId="77777777" w:rsidR="00DE699F" w:rsidRPr="00673E47" w:rsidRDefault="00DE699F" w:rsidP="00673E47">
            <w:pPr>
              <w:pStyle w:val="VCAAtablebulletnarrow"/>
            </w:pPr>
            <w:r w:rsidRPr="00673E47">
              <w:t>plots relationships on a graph using a table of values representing authentic data (e.g. uses data recorded in a spreadsheet to plot results of a science experiment)</w:t>
            </w:r>
          </w:p>
        </w:tc>
      </w:tr>
      <w:tr w:rsidR="00DE699F" w:rsidRPr="002A5603" w14:paraId="61C02F20" w14:textId="77777777" w:rsidTr="00E26E60">
        <w:tc>
          <w:tcPr>
            <w:tcW w:w="0" w:type="auto"/>
            <w:shd w:val="clear" w:color="auto" w:fill="auto"/>
          </w:tcPr>
          <w:p w14:paraId="1440BCAC" w14:textId="77777777" w:rsidR="00DE699F" w:rsidRDefault="00DE699F" w:rsidP="00E26E60">
            <w:pPr>
              <w:pStyle w:val="VCAAtabletextnarrow"/>
              <w:rPr>
                <w:lang w:val="en-AU"/>
              </w:rPr>
            </w:pPr>
            <w:r w:rsidRPr="002A5603">
              <w:rPr>
                <w:lang w:val="en-AU"/>
              </w:rPr>
              <w:t>P9</w:t>
            </w:r>
          </w:p>
          <w:p w14:paraId="4DE18AA9" w14:textId="182AE5C9" w:rsidR="00D64E14" w:rsidRPr="002A5603" w:rsidRDefault="00BB6B9A" w:rsidP="00E26E60">
            <w:pPr>
              <w:pStyle w:val="VCAAtabletextnarrow"/>
              <w:rPr>
                <w:lang w:val="en-AU"/>
              </w:rPr>
            </w:pPr>
            <w:r w:rsidRPr="00E421C0">
              <w:rPr>
                <w:i/>
                <w:lang w:val="en-AU"/>
              </w:rPr>
              <w:t xml:space="preserve">Levels </w:t>
            </w:r>
            <w:r w:rsidR="00D64E14" w:rsidRPr="00E421C0">
              <w:rPr>
                <w:i/>
                <w:lang w:val="en-AU"/>
              </w:rPr>
              <w:t>9</w:t>
            </w:r>
            <w:r w:rsidRPr="00E421C0">
              <w:rPr>
                <w:i/>
                <w:lang w:val="en-AU"/>
              </w:rPr>
              <w:t xml:space="preserve"> and </w:t>
            </w:r>
            <w:r w:rsidR="00D64E14" w:rsidRPr="00E421C0">
              <w:rPr>
                <w:i/>
                <w:lang w:val="en-AU"/>
              </w:rPr>
              <w:t>10</w:t>
            </w:r>
          </w:p>
        </w:tc>
        <w:tc>
          <w:tcPr>
            <w:tcW w:w="0" w:type="auto"/>
          </w:tcPr>
          <w:p w14:paraId="609163B0" w14:textId="77777777" w:rsidR="00DE699F" w:rsidRPr="002A5603" w:rsidRDefault="00DE699F" w:rsidP="00691CCC">
            <w:pPr>
              <w:pStyle w:val="VCAAtabletextnarrow"/>
            </w:pPr>
            <w:r w:rsidRPr="002A5603">
              <w:t>Linear and non-linear relationships</w:t>
            </w:r>
          </w:p>
          <w:p w14:paraId="44AA3F2A" w14:textId="77777777" w:rsidR="00DE699F" w:rsidRPr="002A5603" w:rsidRDefault="00DE699F" w:rsidP="00E26E60">
            <w:pPr>
              <w:pStyle w:val="VCAAtablebulletnarrow"/>
            </w:pPr>
            <w:r w:rsidRPr="002A5603">
              <w:t>identifies the difference between linear and non-linear relationships in everyday contexts (e.g. explains that in a linear relationship, the rate of change is constant such as the cost of babysitting by the hour, whereas in a non-linear relationship the rate of change will vary and it could grow multiplicatively or exponentially, such as a social media post going viral)</w:t>
            </w:r>
          </w:p>
          <w:p w14:paraId="5245FB22" w14:textId="77777777" w:rsidR="00DE699F" w:rsidRPr="002A5603" w:rsidRDefault="00DE699F" w:rsidP="00E26E60">
            <w:pPr>
              <w:pStyle w:val="VCAAtablebulletnarrow"/>
            </w:pPr>
            <w:r w:rsidRPr="002A5603">
              <w:t>describes and interprets the graphical features of linear and non-linear growth in authentic problems (e.g. in comparing simple and compound interest graphs; describes the relationship between scientific data plotted on a graph; analyses a graph to identify the inverse relationship between price and quantity demanded or the relationship between Human Development Index (HDI) and standards of living)</w:t>
            </w:r>
          </w:p>
        </w:tc>
      </w:tr>
    </w:tbl>
    <w:p w14:paraId="45E7B903" w14:textId="778FDA5B" w:rsidR="00D03454" w:rsidRDefault="00D03454" w:rsidP="009A0E79">
      <w:pPr>
        <w:spacing w:after="0"/>
        <w:rPr>
          <w:lang w:val="en-AU"/>
        </w:rPr>
      </w:pPr>
    </w:p>
    <w:tbl>
      <w:tblPr>
        <w:tblStyle w:val="TableGrid"/>
        <w:tblW w:w="0" w:type="auto"/>
        <w:tblLook w:val="04A0" w:firstRow="1" w:lastRow="0" w:firstColumn="1" w:lastColumn="0" w:noHBand="0" w:noVBand="1"/>
        <w:tblCaption w:val="Table with heading Understanding money"/>
      </w:tblPr>
      <w:tblGrid>
        <w:gridCol w:w="2526"/>
        <w:gridCol w:w="7103"/>
      </w:tblGrid>
      <w:tr w:rsidR="00DE699F" w:rsidRPr="002A5603" w14:paraId="63069955" w14:textId="77777777" w:rsidTr="00D03454">
        <w:trPr>
          <w:trHeight w:val="567"/>
        </w:trPr>
        <w:tc>
          <w:tcPr>
            <w:tcW w:w="0" w:type="auto"/>
            <w:gridSpan w:val="2"/>
            <w:shd w:val="clear" w:color="auto" w:fill="0072AA" w:themeFill="accent1" w:themeFillShade="BF"/>
          </w:tcPr>
          <w:p w14:paraId="65B16F45" w14:textId="6C95F467" w:rsidR="00DE699F" w:rsidRPr="002A5603" w:rsidRDefault="00DE699F" w:rsidP="00922FC6">
            <w:pPr>
              <w:pStyle w:val="VCAAtableheading"/>
              <w:rPr>
                <w:i/>
                <w:iCs/>
              </w:rPr>
            </w:pPr>
            <w:bookmarkStart w:id="34" w:name="_Toc39677180"/>
            <w:bookmarkStart w:id="35" w:name="_Toc95982522"/>
            <w:r w:rsidRPr="002A5603">
              <w:lastRenderedPageBreak/>
              <w:t>Understanding money</w:t>
            </w:r>
            <w:bookmarkEnd w:id="34"/>
            <w:bookmarkEnd w:id="35"/>
          </w:p>
        </w:tc>
      </w:tr>
      <w:tr w:rsidR="0034660C" w:rsidRPr="002A5603" w14:paraId="23D4A920" w14:textId="77777777" w:rsidTr="00D03454">
        <w:tc>
          <w:tcPr>
            <w:tcW w:w="0" w:type="auto"/>
            <w:shd w:val="clear" w:color="auto" w:fill="D9D9D9" w:themeFill="background1" w:themeFillShade="D9"/>
          </w:tcPr>
          <w:p w14:paraId="0F3547F8" w14:textId="40BE13AE" w:rsidR="00DE699F" w:rsidRPr="00A9238B" w:rsidRDefault="0010578C" w:rsidP="00A9238B">
            <w:pPr>
              <w:pStyle w:val="VCAAtabletextnarrow"/>
              <w:rPr>
                <w:b/>
                <w:bCs/>
              </w:rPr>
            </w:pPr>
            <w:r w:rsidRPr="00A9238B">
              <w:rPr>
                <w:b/>
                <w:bCs/>
              </w:rPr>
              <w:t>Levels (progression level and alignment to Mathematics curriculum level)</w:t>
            </w:r>
          </w:p>
        </w:tc>
        <w:tc>
          <w:tcPr>
            <w:tcW w:w="0" w:type="auto"/>
            <w:shd w:val="clear" w:color="auto" w:fill="D9D9D9" w:themeFill="background1" w:themeFillShade="D9"/>
          </w:tcPr>
          <w:p w14:paraId="0A16B2C3" w14:textId="77777777" w:rsidR="00DE699F" w:rsidRPr="00A9238B" w:rsidRDefault="00DE699F" w:rsidP="00A9238B">
            <w:pPr>
              <w:pStyle w:val="VCAAtabletextnarrow"/>
              <w:rPr>
                <w:b/>
                <w:bCs/>
              </w:rPr>
            </w:pPr>
            <w:r w:rsidRPr="00A9238B">
              <w:rPr>
                <w:b/>
                <w:bCs/>
              </w:rPr>
              <w:t>Indicators</w:t>
            </w:r>
          </w:p>
        </w:tc>
      </w:tr>
      <w:tr w:rsidR="00DE699F" w:rsidRPr="002A5603" w14:paraId="5FE03382" w14:textId="77777777" w:rsidTr="00A9238B">
        <w:tc>
          <w:tcPr>
            <w:tcW w:w="0" w:type="auto"/>
            <w:shd w:val="clear" w:color="auto" w:fill="auto"/>
          </w:tcPr>
          <w:p w14:paraId="278FE4C8" w14:textId="77777777" w:rsidR="00DE699F" w:rsidRDefault="00DE699F" w:rsidP="00A9238B">
            <w:pPr>
              <w:pStyle w:val="VCAAtabletextnarrow"/>
              <w:rPr>
                <w:lang w:val="en-AU"/>
              </w:rPr>
            </w:pPr>
            <w:r w:rsidRPr="002A5603">
              <w:rPr>
                <w:lang w:val="en-AU"/>
              </w:rPr>
              <w:t>P1</w:t>
            </w:r>
          </w:p>
          <w:p w14:paraId="3068F2A3" w14:textId="5705D4E0" w:rsidR="00D64E14" w:rsidRPr="002A5603" w:rsidRDefault="00BB6B9A" w:rsidP="00A9238B">
            <w:pPr>
              <w:pStyle w:val="VCAAtabletextnarrow"/>
              <w:rPr>
                <w:lang w:val="en-AU"/>
              </w:rPr>
            </w:pPr>
            <w:r w:rsidRPr="00E421C0">
              <w:rPr>
                <w:i/>
                <w:lang w:val="en-AU"/>
              </w:rPr>
              <w:t xml:space="preserve">Levels </w:t>
            </w:r>
            <w:r w:rsidR="00D64E14" w:rsidRPr="00E421C0">
              <w:rPr>
                <w:i/>
                <w:lang w:val="en-AU"/>
              </w:rPr>
              <w:t>F</w:t>
            </w:r>
            <w:r w:rsidRPr="00E421C0">
              <w:rPr>
                <w:i/>
                <w:lang w:val="en-AU"/>
              </w:rPr>
              <w:t xml:space="preserve"> and </w:t>
            </w:r>
            <w:r w:rsidR="00D64E14" w:rsidRPr="00E421C0">
              <w:rPr>
                <w:i/>
                <w:lang w:val="en-AU"/>
              </w:rPr>
              <w:t>1</w:t>
            </w:r>
          </w:p>
        </w:tc>
        <w:tc>
          <w:tcPr>
            <w:tcW w:w="0" w:type="auto"/>
          </w:tcPr>
          <w:p w14:paraId="45313207" w14:textId="77777777" w:rsidR="00DE699F" w:rsidRPr="00691CCC" w:rsidRDefault="00DE699F" w:rsidP="00691CCC">
            <w:pPr>
              <w:pStyle w:val="VCAAtabletextnarrow"/>
            </w:pPr>
            <w:r w:rsidRPr="00691CCC">
              <w:t>Face value</w:t>
            </w:r>
          </w:p>
          <w:p w14:paraId="0B591615" w14:textId="77777777" w:rsidR="00DE699F" w:rsidRPr="002A5C7C" w:rsidRDefault="00DE699F" w:rsidP="002A5C7C">
            <w:pPr>
              <w:pStyle w:val="VCAAtablebulletnarrow"/>
            </w:pPr>
            <w:r w:rsidRPr="002A5C7C">
              <w:t>identifies situations that involve the use of money</w:t>
            </w:r>
          </w:p>
          <w:p w14:paraId="73B0C771" w14:textId="77777777" w:rsidR="00DE699F" w:rsidRPr="002A5603" w:rsidRDefault="00DE699F" w:rsidP="002A5C7C">
            <w:pPr>
              <w:pStyle w:val="VCAAtablebulletnarrow"/>
              <w:rPr>
                <w:rStyle w:val="Strong"/>
                <w:b w:val="0"/>
                <w:shd w:val="clear" w:color="auto" w:fill="FFFFFF"/>
              </w:rPr>
            </w:pPr>
            <w:r w:rsidRPr="002A5C7C">
              <w:t>identifies and describes Australian coins or notes based on their face value</w:t>
            </w:r>
          </w:p>
        </w:tc>
      </w:tr>
      <w:tr w:rsidR="00DE699F" w:rsidRPr="002A5603" w14:paraId="7694F0F7" w14:textId="77777777" w:rsidTr="00A9238B">
        <w:tc>
          <w:tcPr>
            <w:tcW w:w="0" w:type="auto"/>
            <w:shd w:val="clear" w:color="auto" w:fill="auto"/>
          </w:tcPr>
          <w:p w14:paraId="61F39DF4" w14:textId="77777777" w:rsidR="00DE699F" w:rsidRDefault="00DE699F" w:rsidP="00A9238B">
            <w:pPr>
              <w:pStyle w:val="VCAAtabletextnarrow"/>
              <w:rPr>
                <w:lang w:val="en-AU"/>
              </w:rPr>
            </w:pPr>
            <w:r w:rsidRPr="002A5603">
              <w:rPr>
                <w:lang w:val="en-AU"/>
              </w:rPr>
              <w:t>P2</w:t>
            </w:r>
          </w:p>
          <w:p w14:paraId="3724ED00" w14:textId="4E0A7FEA" w:rsidR="00D64E14" w:rsidRPr="002A5603" w:rsidRDefault="00BB6B9A" w:rsidP="00A9238B">
            <w:pPr>
              <w:pStyle w:val="VCAAtabletextnarrow"/>
              <w:rPr>
                <w:lang w:val="en-AU"/>
              </w:rPr>
            </w:pPr>
            <w:r w:rsidRPr="00E421C0">
              <w:rPr>
                <w:i/>
                <w:lang w:val="en-AU"/>
              </w:rPr>
              <w:t xml:space="preserve">Level </w:t>
            </w:r>
            <w:r w:rsidR="00D64E14" w:rsidRPr="00E421C0">
              <w:rPr>
                <w:i/>
                <w:lang w:val="en-AU"/>
              </w:rPr>
              <w:t>1</w:t>
            </w:r>
          </w:p>
        </w:tc>
        <w:tc>
          <w:tcPr>
            <w:tcW w:w="0" w:type="auto"/>
          </w:tcPr>
          <w:p w14:paraId="1EA4EC9F" w14:textId="77777777" w:rsidR="00DE699F" w:rsidRPr="00F65E23" w:rsidRDefault="00DE699F" w:rsidP="00F65E23">
            <w:pPr>
              <w:pStyle w:val="VCAAtabletextnarrow"/>
            </w:pPr>
            <w:r w:rsidRPr="00F65E23">
              <w:t>Sorting money</w:t>
            </w:r>
          </w:p>
          <w:p w14:paraId="38165E83" w14:textId="77777777" w:rsidR="00DE699F" w:rsidRPr="00F65E23" w:rsidRDefault="00DE699F" w:rsidP="00F65E23">
            <w:pPr>
              <w:pStyle w:val="VCAAtablebulletnarrow"/>
            </w:pPr>
            <w:r w:rsidRPr="00F65E23">
              <w:t>sorts and orders Australian coins or notes based on their face value</w:t>
            </w:r>
          </w:p>
          <w:p w14:paraId="4D349DC2" w14:textId="77777777" w:rsidR="00DE699F" w:rsidRPr="002A5603" w:rsidRDefault="00DE699F" w:rsidP="00F65E23">
            <w:pPr>
              <w:pStyle w:val="VCAAtablebulletnarrow"/>
            </w:pPr>
            <w:r w:rsidRPr="00F65E23">
              <w:t>sorts and then counts the number of Australian coins or notes with the same face value</w:t>
            </w:r>
          </w:p>
        </w:tc>
      </w:tr>
      <w:tr w:rsidR="00DE699F" w:rsidRPr="002A5603" w14:paraId="64124432" w14:textId="77777777" w:rsidTr="00A9238B">
        <w:tc>
          <w:tcPr>
            <w:tcW w:w="0" w:type="auto"/>
            <w:shd w:val="clear" w:color="auto" w:fill="auto"/>
          </w:tcPr>
          <w:p w14:paraId="23D2D2EE" w14:textId="77777777" w:rsidR="00DE699F" w:rsidRDefault="00DE699F" w:rsidP="00A9238B">
            <w:pPr>
              <w:pStyle w:val="VCAAtabletextnarrow"/>
              <w:rPr>
                <w:lang w:val="en-AU"/>
              </w:rPr>
            </w:pPr>
            <w:r w:rsidRPr="002A5603">
              <w:rPr>
                <w:lang w:val="en-AU"/>
              </w:rPr>
              <w:t>P3</w:t>
            </w:r>
          </w:p>
          <w:p w14:paraId="4AED3D99" w14:textId="2C7841A2" w:rsidR="00D64E14" w:rsidRPr="002A5603" w:rsidRDefault="00BB6B9A" w:rsidP="00A9238B">
            <w:pPr>
              <w:pStyle w:val="VCAAtabletextnarrow"/>
              <w:rPr>
                <w:lang w:val="en-AU"/>
              </w:rPr>
            </w:pPr>
            <w:r w:rsidRPr="00E421C0">
              <w:rPr>
                <w:i/>
                <w:lang w:val="en-AU"/>
              </w:rPr>
              <w:t>Level</w:t>
            </w:r>
            <w:r w:rsidR="00283AEC">
              <w:rPr>
                <w:i/>
                <w:lang w:val="en-AU"/>
              </w:rPr>
              <w:t>s</w:t>
            </w:r>
            <w:r w:rsidRPr="00E421C0">
              <w:rPr>
                <w:i/>
                <w:lang w:val="en-AU"/>
              </w:rPr>
              <w:t xml:space="preserve"> </w:t>
            </w:r>
            <w:r w:rsidR="00D64E14" w:rsidRPr="00E421C0">
              <w:rPr>
                <w:i/>
                <w:lang w:val="en-AU"/>
              </w:rPr>
              <w:t>1</w:t>
            </w:r>
            <w:r w:rsidRPr="00E421C0">
              <w:rPr>
                <w:i/>
                <w:lang w:val="en-AU"/>
              </w:rPr>
              <w:t xml:space="preserve"> and </w:t>
            </w:r>
            <w:r w:rsidR="00D64E14" w:rsidRPr="00E421C0">
              <w:rPr>
                <w:i/>
                <w:lang w:val="en-AU"/>
              </w:rPr>
              <w:t>2</w:t>
            </w:r>
          </w:p>
        </w:tc>
        <w:tc>
          <w:tcPr>
            <w:tcW w:w="0" w:type="auto"/>
          </w:tcPr>
          <w:p w14:paraId="0A60F8D1" w14:textId="77777777" w:rsidR="00DE699F" w:rsidRPr="00F65E23" w:rsidRDefault="00DE699F" w:rsidP="00F65E23">
            <w:pPr>
              <w:pStyle w:val="VCAAtabletextnarrow"/>
            </w:pPr>
            <w:r w:rsidRPr="00F65E23">
              <w:t>Counting money</w:t>
            </w:r>
          </w:p>
          <w:p w14:paraId="4536226C" w14:textId="77777777" w:rsidR="00DE699F" w:rsidRPr="00F65E23" w:rsidRDefault="00DE699F" w:rsidP="00F65E23">
            <w:pPr>
              <w:pStyle w:val="VCAAtablebulletnarrow"/>
            </w:pPr>
            <w:r w:rsidRPr="00F65E23">
              <w:t>determines the equivalent value of coins or notes sorted into one denomination</w:t>
            </w:r>
          </w:p>
          <w:p w14:paraId="48D3616D" w14:textId="77777777" w:rsidR="00DE699F" w:rsidRPr="00F65E23" w:rsidRDefault="00DE699F" w:rsidP="00F65E23">
            <w:pPr>
              <w:pStyle w:val="VCAAtablebulletnarrow"/>
            </w:pPr>
            <w:r w:rsidRPr="00F65E23">
              <w:t>counts small collections of coins or notes according to their value</w:t>
            </w:r>
          </w:p>
          <w:p w14:paraId="704D646B" w14:textId="77777777" w:rsidR="00DE699F" w:rsidRPr="002A5603" w:rsidRDefault="00DE699F" w:rsidP="00F65E23">
            <w:pPr>
              <w:pStyle w:val="VCAAtablebulletnarrow"/>
            </w:pPr>
            <w:r w:rsidRPr="00F65E23">
              <w:t>writes the value of a small collection of coins or notes in whole dollars, or whole cents using numbers and the correct dollar sign or cent symbol</w:t>
            </w:r>
          </w:p>
        </w:tc>
      </w:tr>
      <w:tr w:rsidR="00DE699F" w:rsidRPr="002A5603" w14:paraId="05999EBB" w14:textId="77777777" w:rsidTr="00A9238B">
        <w:tc>
          <w:tcPr>
            <w:tcW w:w="0" w:type="auto"/>
            <w:shd w:val="clear" w:color="auto" w:fill="auto"/>
          </w:tcPr>
          <w:p w14:paraId="7447B99F" w14:textId="77777777" w:rsidR="00DE699F" w:rsidRDefault="00DE699F" w:rsidP="00A9238B">
            <w:pPr>
              <w:pStyle w:val="VCAAtabletextnarrow"/>
              <w:rPr>
                <w:lang w:val="en-AU"/>
              </w:rPr>
            </w:pPr>
            <w:r w:rsidRPr="002A5603">
              <w:rPr>
                <w:lang w:val="en-AU"/>
              </w:rPr>
              <w:t>P4</w:t>
            </w:r>
          </w:p>
          <w:p w14:paraId="2BCF1E96" w14:textId="2AAF30E1" w:rsidR="00D64E14" w:rsidRPr="002A5603" w:rsidRDefault="00BB6B9A" w:rsidP="00A9238B">
            <w:pPr>
              <w:pStyle w:val="VCAAtabletextnarrow"/>
              <w:rPr>
                <w:lang w:val="en-AU"/>
              </w:rPr>
            </w:pPr>
            <w:r w:rsidRPr="00E421C0">
              <w:rPr>
                <w:i/>
                <w:lang w:val="en-AU"/>
              </w:rPr>
              <w:t xml:space="preserve">Levels </w:t>
            </w:r>
            <w:r w:rsidR="00D64E14" w:rsidRPr="00E421C0">
              <w:rPr>
                <w:i/>
                <w:lang w:val="en-AU"/>
              </w:rPr>
              <w:t>3</w:t>
            </w:r>
            <w:r w:rsidRPr="00E421C0">
              <w:rPr>
                <w:i/>
                <w:lang w:val="en-AU"/>
              </w:rPr>
              <w:t xml:space="preserve"> and </w:t>
            </w:r>
            <w:r w:rsidR="00D64E14" w:rsidRPr="00E421C0">
              <w:rPr>
                <w:i/>
                <w:lang w:val="en-AU"/>
              </w:rPr>
              <w:t>4</w:t>
            </w:r>
          </w:p>
        </w:tc>
        <w:tc>
          <w:tcPr>
            <w:tcW w:w="0" w:type="auto"/>
          </w:tcPr>
          <w:p w14:paraId="43D533F6" w14:textId="77777777" w:rsidR="00DE699F" w:rsidRPr="00F65E23" w:rsidRDefault="00DE699F" w:rsidP="00F65E23">
            <w:pPr>
              <w:pStyle w:val="VCAAtabletextnarrow"/>
            </w:pPr>
            <w:r w:rsidRPr="00F65E23">
              <w:t>Equivalent money</w:t>
            </w:r>
          </w:p>
          <w:p w14:paraId="65374B8B" w14:textId="77777777" w:rsidR="00DE699F" w:rsidRPr="00F65E23" w:rsidRDefault="00DE699F" w:rsidP="00226F6F">
            <w:pPr>
              <w:pStyle w:val="VCAAtablebulletnarrow"/>
            </w:pPr>
            <w:r w:rsidRPr="00F65E23">
              <w:t>understands that the Australian monetary system includes both coins and notes and how they are related (e.g. orders a collection of money based on its monetary value)</w:t>
            </w:r>
          </w:p>
          <w:p w14:paraId="1559F1E9" w14:textId="77777777" w:rsidR="00DE699F" w:rsidRPr="00F65E23" w:rsidRDefault="00DE699F" w:rsidP="00226F6F">
            <w:pPr>
              <w:pStyle w:val="VCAAtablebulletnarrow"/>
            </w:pPr>
            <w:r w:rsidRPr="00F65E23">
              <w:t>determines the equivalent value of coins to $5 using any combination of 5c, 10c, 20c or 50c coins</w:t>
            </w:r>
          </w:p>
          <w:p w14:paraId="36A22607" w14:textId="77777777" w:rsidR="00DE699F" w:rsidRPr="002A5603" w:rsidRDefault="00DE699F" w:rsidP="00226F6F">
            <w:pPr>
              <w:pStyle w:val="VCAAtablebulletnarrow"/>
            </w:pPr>
            <w:r w:rsidRPr="00F65E23">
              <w:t>represents different values of money in multiple ways</w:t>
            </w:r>
          </w:p>
        </w:tc>
      </w:tr>
      <w:tr w:rsidR="00DE699F" w:rsidRPr="002A5603" w14:paraId="2E4A63C5" w14:textId="77777777" w:rsidTr="00A9238B">
        <w:tc>
          <w:tcPr>
            <w:tcW w:w="0" w:type="auto"/>
            <w:shd w:val="clear" w:color="auto" w:fill="auto"/>
          </w:tcPr>
          <w:p w14:paraId="6A94E262" w14:textId="77777777" w:rsidR="00DE699F" w:rsidRDefault="00DE699F" w:rsidP="00A9238B">
            <w:pPr>
              <w:pStyle w:val="VCAAtabletextnarrow"/>
              <w:rPr>
                <w:lang w:val="en-AU"/>
              </w:rPr>
            </w:pPr>
            <w:r w:rsidRPr="002A5603">
              <w:rPr>
                <w:lang w:val="en-AU"/>
              </w:rPr>
              <w:t>P5</w:t>
            </w:r>
          </w:p>
          <w:p w14:paraId="716B2AA5" w14:textId="08A45A73" w:rsidR="00D64E14" w:rsidRPr="002A5603" w:rsidRDefault="00BB6B9A" w:rsidP="00A9238B">
            <w:pPr>
              <w:pStyle w:val="VCAAtabletextnarrow"/>
              <w:rPr>
                <w:lang w:val="en-AU"/>
              </w:rPr>
            </w:pPr>
            <w:r w:rsidRPr="00E421C0">
              <w:rPr>
                <w:i/>
                <w:lang w:val="en-AU"/>
              </w:rPr>
              <w:t xml:space="preserve">Level </w:t>
            </w:r>
            <w:r w:rsidR="00D64E14" w:rsidRPr="00E421C0">
              <w:rPr>
                <w:i/>
                <w:lang w:val="en-AU"/>
              </w:rPr>
              <w:t>4</w:t>
            </w:r>
          </w:p>
        </w:tc>
        <w:tc>
          <w:tcPr>
            <w:tcW w:w="0" w:type="auto"/>
          </w:tcPr>
          <w:p w14:paraId="374FFD6B" w14:textId="77777777" w:rsidR="00DE699F" w:rsidRPr="0019659A" w:rsidRDefault="00DE699F" w:rsidP="0019659A">
            <w:pPr>
              <w:pStyle w:val="VCAAtabletextnarrow"/>
            </w:pPr>
            <w:r w:rsidRPr="0019659A">
              <w:t>Counting money</w:t>
            </w:r>
          </w:p>
          <w:p w14:paraId="12B9C6EB" w14:textId="77777777" w:rsidR="00DE699F" w:rsidRPr="00226F6F" w:rsidRDefault="00DE699F" w:rsidP="00226F6F">
            <w:pPr>
              <w:pStyle w:val="VCAAtablebulletnarrow"/>
            </w:pPr>
            <w:r w:rsidRPr="00226F6F">
              <w:t>counts a larger collection of coins by making groups (e.g. counts the coins in a money box by sorting the 5c, 10c and 20c pieces into $1 groups)</w:t>
            </w:r>
          </w:p>
          <w:p w14:paraId="7C10DF10" w14:textId="77777777" w:rsidR="00DE699F" w:rsidRPr="002A5603" w:rsidRDefault="00DE699F" w:rsidP="00226F6F">
            <w:pPr>
              <w:pStyle w:val="VCAAtablebulletnarrow"/>
            </w:pPr>
            <w:r w:rsidRPr="00226F6F">
              <w:t>determines the amount of money in a collection, including both notes and coins, using basic counting principles and the standard form of writing dollars and cents in decimal format, to 2 decimal places</w:t>
            </w:r>
            <w:r w:rsidRPr="002A5603">
              <w:rPr>
                <w:rStyle w:val="Strong"/>
                <w:bCs/>
              </w:rPr>
              <w:t xml:space="preserve"> </w:t>
            </w:r>
          </w:p>
        </w:tc>
      </w:tr>
      <w:tr w:rsidR="00DE699F" w:rsidRPr="002A5603" w14:paraId="373E7E46" w14:textId="77777777" w:rsidTr="00A9238B">
        <w:tc>
          <w:tcPr>
            <w:tcW w:w="0" w:type="auto"/>
            <w:shd w:val="clear" w:color="auto" w:fill="auto"/>
          </w:tcPr>
          <w:p w14:paraId="6AC5E48F" w14:textId="77777777" w:rsidR="00DE699F" w:rsidRDefault="00DE699F" w:rsidP="00A9238B">
            <w:pPr>
              <w:pStyle w:val="VCAAtabletextnarrow"/>
              <w:rPr>
                <w:lang w:val="en-AU"/>
              </w:rPr>
            </w:pPr>
            <w:r w:rsidRPr="002A5603">
              <w:rPr>
                <w:lang w:val="en-AU"/>
              </w:rPr>
              <w:t>P6</w:t>
            </w:r>
          </w:p>
          <w:p w14:paraId="76E25940" w14:textId="6B2B91A0" w:rsidR="00D64E14" w:rsidRPr="002A5603" w:rsidRDefault="00BB6B9A" w:rsidP="00A9238B">
            <w:pPr>
              <w:pStyle w:val="VCAAtabletextnarrow"/>
              <w:rPr>
                <w:lang w:val="en-AU"/>
              </w:rPr>
            </w:pPr>
            <w:r w:rsidRPr="00E421C0">
              <w:rPr>
                <w:i/>
                <w:lang w:val="en-AU"/>
              </w:rPr>
              <w:t xml:space="preserve">Level </w:t>
            </w:r>
            <w:r w:rsidR="00D64E14" w:rsidRPr="00E421C0">
              <w:rPr>
                <w:i/>
                <w:lang w:val="en-AU"/>
              </w:rPr>
              <w:t>4</w:t>
            </w:r>
          </w:p>
        </w:tc>
        <w:tc>
          <w:tcPr>
            <w:tcW w:w="0" w:type="auto"/>
          </w:tcPr>
          <w:p w14:paraId="6486E089" w14:textId="77777777" w:rsidR="00DE699F" w:rsidRPr="002A5603" w:rsidRDefault="00DE699F" w:rsidP="00691CCC">
            <w:pPr>
              <w:pStyle w:val="VCAAtabletextnarrow"/>
            </w:pPr>
            <w:r w:rsidRPr="002A5603">
              <w:t>Working with money additively</w:t>
            </w:r>
          </w:p>
          <w:p w14:paraId="2560E461" w14:textId="77777777" w:rsidR="00DE699F" w:rsidRPr="00A32430" w:rsidRDefault="00DE699F" w:rsidP="00A32430">
            <w:pPr>
              <w:pStyle w:val="VCAAtablebulletnarrow"/>
            </w:pPr>
            <w:r w:rsidRPr="00A32430">
              <w:t>calculates the total cost of several different items in dollars and cents</w:t>
            </w:r>
          </w:p>
          <w:p w14:paraId="11261357" w14:textId="77777777" w:rsidR="00DE699F" w:rsidRPr="00A32430" w:rsidRDefault="00DE699F" w:rsidP="00A32430">
            <w:pPr>
              <w:pStyle w:val="VCAAtablebulletnarrow"/>
            </w:pPr>
            <w:r w:rsidRPr="00A32430">
              <w:t>counts the change required for simple transactions to the nearest 5 cents</w:t>
            </w:r>
          </w:p>
          <w:p w14:paraId="7CC0A99F" w14:textId="77777777" w:rsidR="00DE699F" w:rsidRPr="00A32430" w:rsidRDefault="00DE699F" w:rsidP="00A32430">
            <w:pPr>
              <w:pStyle w:val="VCAAtablebulletnarrow"/>
            </w:pPr>
            <w:r w:rsidRPr="00A32430">
              <w:t>calculates the change, to the nearest 5 cents, after a purchase using additive strategies (e.g. adds change to obtain the amount tendered)</w:t>
            </w:r>
          </w:p>
          <w:p w14:paraId="063841BC" w14:textId="77777777" w:rsidR="00DE699F" w:rsidRPr="002A5603" w:rsidRDefault="00DE699F" w:rsidP="00A32430">
            <w:pPr>
              <w:pStyle w:val="VCAAtablebulletnarrow"/>
            </w:pPr>
            <w:r w:rsidRPr="00A32430">
              <w:t>determines the conditions for a profit or a loss on a transaction</w:t>
            </w:r>
          </w:p>
        </w:tc>
      </w:tr>
      <w:tr w:rsidR="00DE699F" w:rsidRPr="002A5603" w14:paraId="2AB82DAF" w14:textId="77777777" w:rsidTr="00A9238B">
        <w:tc>
          <w:tcPr>
            <w:tcW w:w="0" w:type="auto"/>
            <w:shd w:val="clear" w:color="auto" w:fill="auto"/>
          </w:tcPr>
          <w:p w14:paraId="6306346B" w14:textId="77777777" w:rsidR="00DE699F" w:rsidRDefault="00DE699F" w:rsidP="00A9238B">
            <w:pPr>
              <w:pStyle w:val="VCAAtabletextnarrow"/>
              <w:rPr>
                <w:lang w:val="en-AU"/>
              </w:rPr>
            </w:pPr>
            <w:r w:rsidRPr="002A5603">
              <w:rPr>
                <w:lang w:val="en-AU"/>
              </w:rPr>
              <w:t>P7</w:t>
            </w:r>
          </w:p>
          <w:p w14:paraId="737F0703" w14:textId="1DF2FA16" w:rsidR="00D64E14" w:rsidRPr="002A5603" w:rsidRDefault="00BB6B9A" w:rsidP="00A9238B">
            <w:pPr>
              <w:pStyle w:val="VCAAtabletextnarrow"/>
              <w:rPr>
                <w:lang w:val="en-AU"/>
              </w:rPr>
            </w:pPr>
            <w:r w:rsidRPr="00E421C0">
              <w:rPr>
                <w:i/>
                <w:lang w:val="en-AU"/>
              </w:rPr>
              <w:t xml:space="preserve">Levels </w:t>
            </w:r>
            <w:r w:rsidR="00D64E14" w:rsidRPr="00E421C0">
              <w:rPr>
                <w:i/>
                <w:lang w:val="en-AU"/>
              </w:rPr>
              <w:t>4</w:t>
            </w:r>
            <w:r w:rsidRPr="00E421C0">
              <w:rPr>
                <w:i/>
                <w:lang w:val="en-AU"/>
              </w:rPr>
              <w:t xml:space="preserve"> to </w:t>
            </w:r>
            <w:r w:rsidR="00D64E14" w:rsidRPr="00E421C0">
              <w:rPr>
                <w:i/>
                <w:lang w:val="en-AU"/>
              </w:rPr>
              <w:t>6</w:t>
            </w:r>
          </w:p>
        </w:tc>
        <w:tc>
          <w:tcPr>
            <w:tcW w:w="0" w:type="auto"/>
          </w:tcPr>
          <w:p w14:paraId="6B3CF825" w14:textId="77777777" w:rsidR="00DE699F" w:rsidRPr="002A5603" w:rsidRDefault="00DE699F" w:rsidP="00691CCC">
            <w:pPr>
              <w:pStyle w:val="VCAAtabletextnarrow"/>
            </w:pPr>
            <w:r w:rsidRPr="002A5603">
              <w:t>Working with money multiplicatively</w:t>
            </w:r>
          </w:p>
          <w:p w14:paraId="1D089F9A" w14:textId="77777777" w:rsidR="00DE699F" w:rsidRPr="00A9238B" w:rsidRDefault="00DE699F" w:rsidP="00A9238B">
            <w:pPr>
              <w:pStyle w:val="VCAAtablebulletnarrow"/>
            </w:pPr>
            <w:r w:rsidRPr="00A9238B">
              <w:t>calculates the total cost of several identical items in dollars and cents</w:t>
            </w:r>
          </w:p>
          <w:p w14:paraId="6EDF89AB" w14:textId="792D11EF" w:rsidR="00DE699F" w:rsidRPr="00A9238B" w:rsidRDefault="00DE699F" w:rsidP="00A9238B">
            <w:pPr>
              <w:pStyle w:val="VCAAtablebulletnarrow"/>
            </w:pPr>
            <w:r w:rsidRPr="00A9238B">
              <w:t xml:space="preserve">connects the multiplicative relationship between dollars and cents to decimal notation (e.g. explains that a quarter of </w:t>
            </w:r>
            <w:r w:rsidR="00185B3A">
              <w:t xml:space="preserve">a </w:t>
            </w:r>
            <w:r w:rsidRPr="00A9238B">
              <w:t>dollar is equal to $0.25 or 25 cents; calculates what 150 copies will cost if they are advertised at 15c a print and expresses this in dollars and cents as $22.50)</w:t>
            </w:r>
          </w:p>
          <w:p w14:paraId="10B16434" w14:textId="77777777" w:rsidR="00DE699F" w:rsidRPr="00A9238B" w:rsidRDefault="00DE699F" w:rsidP="00A9238B">
            <w:pPr>
              <w:pStyle w:val="VCAAtablebulletnarrow"/>
            </w:pPr>
            <w:r w:rsidRPr="00A9238B">
              <w:t>solves problems, such as repeated purchases, splitting a bill or calculating monthly subscription fees, using multiplicative strategies</w:t>
            </w:r>
          </w:p>
          <w:p w14:paraId="005DD4C5" w14:textId="77777777" w:rsidR="00DE699F" w:rsidRPr="00691CCC" w:rsidRDefault="00DE699F" w:rsidP="00A9238B">
            <w:pPr>
              <w:pStyle w:val="VCAAtablebulletnarrow"/>
            </w:pPr>
            <w:r w:rsidRPr="00A9238B">
              <w:lastRenderedPageBreak/>
              <w:t>makes and uses simple financial plans (e.g. creates a classroom budget for an excursion; planning for a school fete)</w:t>
            </w:r>
          </w:p>
        </w:tc>
      </w:tr>
      <w:tr w:rsidR="00DE699F" w:rsidRPr="002A5603" w14:paraId="6D249580" w14:textId="77777777" w:rsidTr="00A9238B">
        <w:tc>
          <w:tcPr>
            <w:tcW w:w="0" w:type="auto"/>
            <w:shd w:val="clear" w:color="auto" w:fill="auto"/>
          </w:tcPr>
          <w:p w14:paraId="437EF3F4" w14:textId="77777777" w:rsidR="00DE699F" w:rsidRDefault="00DE699F" w:rsidP="00A9238B">
            <w:pPr>
              <w:pStyle w:val="VCAAtabletextnarrow"/>
              <w:rPr>
                <w:lang w:val="en-AU"/>
              </w:rPr>
            </w:pPr>
            <w:r w:rsidRPr="002A5603">
              <w:rPr>
                <w:lang w:val="en-AU"/>
              </w:rPr>
              <w:lastRenderedPageBreak/>
              <w:t>P8</w:t>
            </w:r>
          </w:p>
          <w:p w14:paraId="76BD5B2E" w14:textId="0D70E960" w:rsidR="00D64E14" w:rsidRPr="002A5603" w:rsidRDefault="00BB6B9A" w:rsidP="00A9238B">
            <w:pPr>
              <w:pStyle w:val="VCAAtabletextnarrow"/>
              <w:rPr>
                <w:lang w:val="en-AU"/>
              </w:rPr>
            </w:pPr>
            <w:r w:rsidRPr="00E421C0">
              <w:rPr>
                <w:i/>
                <w:lang w:val="en-AU"/>
              </w:rPr>
              <w:t xml:space="preserve">Levels </w:t>
            </w:r>
            <w:r w:rsidR="00D64E14" w:rsidRPr="00E421C0">
              <w:rPr>
                <w:i/>
                <w:lang w:val="en-AU"/>
              </w:rPr>
              <w:t>6</w:t>
            </w:r>
            <w:r w:rsidRPr="00E421C0">
              <w:rPr>
                <w:i/>
                <w:lang w:val="en-AU"/>
              </w:rPr>
              <w:t xml:space="preserve"> to </w:t>
            </w:r>
            <w:r w:rsidR="00D64E14" w:rsidRPr="00E421C0">
              <w:rPr>
                <w:i/>
                <w:lang w:val="en-AU"/>
              </w:rPr>
              <w:t>8</w:t>
            </w:r>
          </w:p>
        </w:tc>
        <w:tc>
          <w:tcPr>
            <w:tcW w:w="0" w:type="auto"/>
          </w:tcPr>
          <w:p w14:paraId="595FDC4F" w14:textId="77777777" w:rsidR="00DE699F" w:rsidRPr="002A5603" w:rsidRDefault="00DE699F" w:rsidP="00691CCC">
            <w:pPr>
              <w:pStyle w:val="VCAAtabletextnarrow"/>
            </w:pPr>
            <w:r w:rsidRPr="002A5603">
              <w:t xml:space="preserve">Working with money proportionally </w:t>
            </w:r>
          </w:p>
          <w:p w14:paraId="4D93B26B" w14:textId="77777777" w:rsidR="00DE699F" w:rsidRPr="00A9238B" w:rsidRDefault="00DE699F" w:rsidP="00A9238B">
            <w:pPr>
              <w:pStyle w:val="VCAAtablebulletnarrow"/>
            </w:pPr>
            <w:r w:rsidRPr="00A9238B">
              <w:t>calculates the percentage change (10, 20, 25 and 50%) with and without the use of digital tools (e.g. using GST as 10% multiplies an amount by 0.1 to calculate the GST payable or divides the total paid by 11 to calculate the amount of GST charged; calculates the cost after a 25% discount on items)</w:t>
            </w:r>
          </w:p>
          <w:p w14:paraId="3630860B" w14:textId="77777777" w:rsidR="00DE699F" w:rsidRPr="00A9238B" w:rsidRDefault="00DE699F" w:rsidP="00A9238B">
            <w:pPr>
              <w:pStyle w:val="VCAAtablebulletnarrow"/>
            </w:pPr>
            <w:r w:rsidRPr="00A9238B">
              <w:t>calculates income tax payable using taxation tables</w:t>
            </w:r>
          </w:p>
          <w:p w14:paraId="7E931F4C" w14:textId="77777777" w:rsidR="00DE699F" w:rsidRPr="002A5603" w:rsidRDefault="00DE699F" w:rsidP="00A9238B">
            <w:pPr>
              <w:pStyle w:val="VCAAtablebulletnarrow"/>
              <w:rPr>
                <w:rFonts w:ascii="Arial" w:hAnsi="Arial"/>
                <w:szCs w:val="20"/>
              </w:rPr>
            </w:pPr>
            <w:r w:rsidRPr="00A9238B">
              <w:t>interprets an interest rate from a given percentage and calculates simple interest payable on a short-term loan (e.g. calculates the total interest payable on a car loan)</w:t>
            </w:r>
          </w:p>
        </w:tc>
      </w:tr>
      <w:tr w:rsidR="00DE699F" w:rsidRPr="002A5603" w14:paraId="7CE7C63E" w14:textId="77777777" w:rsidTr="00A9238B">
        <w:tc>
          <w:tcPr>
            <w:tcW w:w="0" w:type="auto"/>
            <w:shd w:val="clear" w:color="auto" w:fill="auto"/>
          </w:tcPr>
          <w:p w14:paraId="5FC599F7" w14:textId="77777777" w:rsidR="00DE699F" w:rsidRDefault="00DE699F" w:rsidP="00A9238B">
            <w:pPr>
              <w:pStyle w:val="VCAAtabletextnarrow"/>
              <w:rPr>
                <w:lang w:val="en-AU"/>
              </w:rPr>
            </w:pPr>
            <w:r w:rsidRPr="002A5603">
              <w:rPr>
                <w:lang w:val="en-AU"/>
              </w:rPr>
              <w:t>P9</w:t>
            </w:r>
          </w:p>
          <w:p w14:paraId="2F88491C" w14:textId="3FB5B103" w:rsidR="00D64E14" w:rsidRPr="002A5603" w:rsidRDefault="00BB6B9A" w:rsidP="00A9238B">
            <w:pPr>
              <w:pStyle w:val="VCAAtabletextnarrow"/>
              <w:rPr>
                <w:lang w:val="en-AU"/>
              </w:rPr>
            </w:pPr>
            <w:r w:rsidRPr="00E421C0">
              <w:rPr>
                <w:i/>
                <w:lang w:val="en-AU"/>
              </w:rPr>
              <w:t xml:space="preserve">Levels </w:t>
            </w:r>
            <w:r w:rsidR="00D64E14" w:rsidRPr="00E421C0">
              <w:rPr>
                <w:i/>
                <w:lang w:val="en-AU"/>
              </w:rPr>
              <w:t>8</w:t>
            </w:r>
            <w:r w:rsidRPr="00E421C0">
              <w:rPr>
                <w:i/>
                <w:lang w:val="en-AU"/>
              </w:rPr>
              <w:t xml:space="preserve"> and </w:t>
            </w:r>
            <w:r w:rsidR="00D64E14" w:rsidRPr="00E421C0">
              <w:rPr>
                <w:i/>
                <w:lang w:val="en-AU"/>
              </w:rPr>
              <w:t>9</w:t>
            </w:r>
          </w:p>
        </w:tc>
        <w:tc>
          <w:tcPr>
            <w:tcW w:w="0" w:type="auto"/>
          </w:tcPr>
          <w:p w14:paraId="1A698985" w14:textId="77777777" w:rsidR="00DE699F" w:rsidRPr="002A5603" w:rsidRDefault="00DE699F" w:rsidP="00691CCC">
            <w:pPr>
              <w:pStyle w:val="VCAAtabletextnarrow"/>
            </w:pPr>
            <w:r w:rsidRPr="002A5603">
              <w:t xml:space="preserve">Working with money proportionally </w:t>
            </w:r>
          </w:p>
          <w:p w14:paraId="5DCD7EB1" w14:textId="49F75218" w:rsidR="00DE699F" w:rsidRPr="00A9238B" w:rsidRDefault="00DE699F" w:rsidP="00A9238B">
            <w:pPr>
              <w:pStyle w:val="VCAAtablebulletnarrow"/>
            </w:pPr>
            <w:r w:rsidRPr="00A9238B">
              <w:t>applies proportional strategies for decision</w:t>
            </w:r>
            <w:r w:rsidR="00B11E32" w:rsidRPr="00A9238B">
              <w:t>-</w:t>
            </w:r>
            <w:r w:rsidRPr="00A9238B">
              <w:t xml:space="preserve">making, such as determining </w:t>
            </w:r>
            <w:r w:rsidR="00491AC9">
              <w:t>‘</w:t>
            </w:r>
            <w:r w:rsidRPr="00A9238B">
              <w:t>best buys</w:t>
            </w:r>
            <w:r w:rsidR="00491AC9">
              <w:t>’</w:t>
            </w:r>
            <w:r w:rsidRPr="00A9238B">
              <w:t>, currency conversion, gross domestic product (e.g. comparing cost per 100 g or comparing the cost of a single item on sale versus a multi-pack at the regular price)</w:t>
            </w:r>
          </w:p>
          <w:p w14:paraId="2F82422A" w14:textId="77777777" w:rsidR="00DE699F" w:rsidRPr="00A9238B" w:rsidRDefault="00DE699F" w:rsidP="00A9238B">
            <w:pPr>
              <w:pStyle w:val="VCAAtablebulletnarrow"/>
            </w:pPr>
            <w:r w:rsidRPr="00A9238B">
              <w:t>determines the best payment method or payment plan for a variety of contexts using rates, percentages and discounts (e.g. decides which phone plan would be better based on call rates, monthly data usage, insurance and other upfront costs)</w:t>
            </w:r>
          </w:p>
          <w:p w14:paraId="33311462" w14:textId="77777777" w:rsidR="00DE699F" w:rsidRPr="002A5603" w:rsidRDefault="00DE699F" w:rsidP="00A9238B">
            <w:pPr>
              <w:pStyle w:val="VCAAtablebulletnarrow"/>
              <w:rPr>
                <w:rFonts w:ascii="Arial" w:hAnsi="Arial"/>
                <w:szCs w:val="20"/>
              </w:rPr>
            </w:pPr>
            <w:r w:rsidRPr="00A9238B">
              <w:t>calculates the percentage change including the profit or loss made on a transaction (e.g. profit made from on-selling second-hand goods through an online retail site)</w:t>
            </w:r>
          </w:p>
        </w:tc>
      </w:tr>
      <w:tr w:rsidR="00DE699F" w:rsidRPr="002A5603" w14:paraId="6EE1AC01" w14:textId="77777777" w:rsidTr="00A9238B">
        <w:tc>
          <w:tcPr>
            <w:tcW w:w="0" w:type="auto"/>
            <w:shd w:val="clear" w:color="auto" w:fill="auto"/>
          </w:tcPr>
          <w:p w14:paraId="7E93F182" w14:textId="77777777" w:rsidR="00DE699F" w:rsidRDefault="00DE699F" w:rsidP="00A9238B">
            <w:pPr>
              <w:pStyle w:val="VCAAtabletextnarrow"/>
              <w:rPr>
                <w:lang w:val="en-AU"/>
              </w:rPr>
            </w:pPr>
            <w:r w:rsidRPr="002A5603">
              <w:rPr>
                <w:lang w:val="en-AU"/>
              </w:rPr>
              <w:t>P10</w:t>
            </w:r>
          </w:p>
          <w:p w14:paraId="62AD4623" w14:textId="1F0703A1" w:rsidR="00D64E14" w:rsidRPr="002A5603" w:rsidRDefault="00BB6B9A" w:rsidP="00A9238B">
            <w:pPr>
              <w:pStyle w:val="VCAAtabletextnarrow"/>
              <w:rPr>
                <w:lang w:val="en-AU"/>
              </w:rPr>
            </w:pPr>
            <w:r w:rsidRPr="00E421C0">
              <w:rPr>
                <w:i/>
                <w:lang w:val="en-AU"/>
              </w:rPr>
              <w:t xml:space="preserve">Levels </w:t>
            </w:r>
            <w:r w:rsidR="00D64E14" w:rsidRPr="00E421C0">
              <w:rPr>
                <w:i/>
                <w:lang w:val="en-AU"/>
              </w:rPr>
              <w:t>9</w:t>
            </w:r>
            <w:r w:rsidRPr="00E421C0">
              <w:rPr>
                <w:i/>
                <w:lang w:val="en-AU"/>
              </w:rPr>
              <w:t xml:space="preserve"> and </w:t>
            </w:r>
            <w:r w:rsidR="00D64E14" w:rsidRPr="00E421C0">
              <w:rPr>
                <w:i/>
                <w:lang w:val="en-AU"/>
              </w:rPr>
              <w:t>10</w:t>
            </w:r>
          </w:p>
        </w:tc>
        <w:tc>
          <w:tcPr>
            <w:tcW w:w="0" w:type="auto"/>
          </w:tcPr>
          <w:p w14:paraId="2C68923F" w14:textId="77777777" w:rsidR="00DE699F" w:rsidRPr="002A5603" w:rsidRDefault="00DE699F" w:rsidP="00691CCC">
            <w:pPr>
              <w:pStyle w:val="VCAAtabletextnarrow"/>
            </w:pPr>
            <w:r w:rsidRPr="002A5603">
              <w:t xml:space="preserve">Working with money proportionally </w:t>
            </w:r>
          </w:p>
          <w:p w14:paraId="42BF3315" w14:textId="77777777" w:rsidR="00DE699F" w:rsidRPr="00A9238B" w:rsidRDefault="00DE699F" w:rsidP="00A9238B">
            <w:pPr>
              <w:pStyle w:val="VCAAtablebulletnarrow"/>
            </w:pPr>
            <w:r w:rsidRPr="00A9238B">
              <w:t>makes decisions about situations involving compound interest (e.g. compares total outlay and time taken to pay off a credit card debt as soon as possible as opposed to making minimum monthly repayments)</w:t>
            </w:r>
          </w:p>
          <w:p w14:paraId="3C178F4F" w14:textId="393FB171" w:rsidR="00DE699F" w:rsidRPr="002A5603" w:rsidRDefault="00DE699F" w:rsidP="00A9238B">
            <w:pPr>
              <w:pStyle w:val="VCAAtablebulletnarrow"/>
              <w:rPr>
                <w:rFonts w:asciiTheme="minorHAnsi" w:eastAsiaTheme="minorEastAsia" w:hAnsiTheme="minorHAnsi"/>
              </w:rPr>
            </w:pPr>
            <w:r w:rsidRPr="00A9238B">
              <w:t xml:space="preserve">choosing and using proportional strategies for decision-making (e.g. in purchasing a car calculates the depreciation, ongoing maintenance, insurance and the effect of loan repayments on disposable income, evaluates the benefits of </w:t>
            </w:r>
            <w:r w:rsidR="00491AC9">
              <w:t>‘</w:t>
            </w:r>
            <w:r w:rsidRPr="00A9238B">
              <w:t>buy now pay later</w:t>
            </w:r>
            <w:r w:rsidR="00491AC9">
              <w:t>’</w:t>
            </w:r>
            <w:r w:rsidRPr="00A9238B">
              <w:t xml:space="preserve"> schemes)</w:t>
            </w:r>
          </w:p>
        </w:tc>
      </w:tr>
    </w:tbl>
    <w:p w14:paraId="5DC593F2" w14:textId="495F60D2" w:rsidR="00DE699F" w:rsidRPr="002A5603" w:rsidRDefault="00DE699F" w:rsidP="006A62D7">
      <w:pPr>
        <w:pStyle w:val="Heading1"/>
      </w:pPr>
      <w:r w:rsidRPr="002A5603">
        <w:br w:type="page"/>
      </w:r>
      <w:bookmarkStart w:id="36" w:name="_Toc39677181"/>
      <w:bookmarkStart w:id="37" w:name="_Toc95982523"/>
      <w:bookmarkStart w:id="38" w:name="_Toc163664701"/>
      <w:r w:rsidR="00E90FFC" w:rsidRPr="002A5603">
        <w:lastRenderedPageBreak/>
        <w:t>Measurement and geometry</w:t>
      </w:r>
      <w:bookmarkEnd w:id="36"/>
      <w:bookmarkEnd w:id="37"/>
      <w:bookmarkEnd w:id="38"/>
    </w:p>
    <w:tbl>
      <w:tblPr>
        <w:tblStyle w:val="TableGrid"/>
        <w:tblW w:w="0" w:type="auto"/>
        <w:tblLook w:val="04A0" w:firstRow="1" w:lastRow="0" w:firstColumn="1" w:lastColumn="0" w:noHBand="0" w:noVBand="1"/>
        <w:tblCaption w:val="Table with heading Understanding units of measurement"/>
      </w:tblPr>
      <w:tblGrid>
        <w:gridCol w:w="2401"/>
        <w:gridCol w:w="7228"/>
      </w:tblGrid>
      <w:tr w:rsidR="00DE699F" w:rsidRPr="002A5603" w14:paraId="70DCD2F2" w14:textId="77777777" w:rsidTr="00D03454">
        <w:trPr>
          <w:trHeight w:val="567"/>
        </w:trPr>
        <w:tc>
          <w:tcPr>
            <w:tcW w:w="0" w:type="auto"/>
            <w:gridSpan w:val="2"/>
            <w:shd w:val="clear" w:color="auto" w:fill="0072AA" w:themeFill="accent1" w:themeFillShade="BF"/>
          </w:tcPr>
          <w:p w14:paraId="7FC98413" w14:textId="77777777" w:rsidR="00DE699F" w:rsidRPr="002A5603" w:rsidRDefault="00DE699F" w:rsidP="0034660C">
            <w:pPr>
              <w:pStyle w:val="VCAAtableheading"/>
              <w:rPr>
                <w:i/>
                <w:iCs/>
              </w:rPr>
            </w:pPr>
            <w:bookmarkStart w:id="39" w:name="_Toc39677182"/>
            <w:bookmarkStart w:id="40" w:name="_Toc95982524"/>
            <w:r w:rsidRPr="002A5603">
              <w:rPr>
                <w:rFonts w:ascii="ZWAdobeF" w:hAnsi="ZWAdobeF" w:cs="ZWAdobeF"/>
                <w:color w:val="auto"/>
                <w:sz w:val="2"/>
                <w:szCs w:val="2"/>
              </w:rPr>
              <w:t>8B</w:t>
            </w:r>
            <w:r w:rsidRPr="002A5603">
              <w:t>Understanding units of measurement</w:t>
            </w:r>
            <w:bookmarkEnd w:id="39"/>
            <w:bookmarkEnd w:id="40"/>
          </w:p>
        </w:tc>
      </w:tr>
      <w:tr w:rsidR="0034660C" w:rsidRPr="002A5603" w14:paraId="4B850EB4" w14:textId="77777777" w:rsidTr="00D03454">
        <w:tc>
          <w:tcPr>
            <w:tcW w:w="0" w:type="auto"/>
            <w:shd w:val="clear" w:color="auto" w:fill="D9D9D9" w:themeFill="background1" w:themeFillShade="D9"/>
          </w:tcPr>
          <w:p w14:paraId="62958C77" w14:textId="6B22F860" w:rsidR="00DE699F" w:rsidRPr="00B738D3" w:rsidRDefault="0010578C" w:rsidP="00B738D3">
            <w:pPr>
              <w:pStyle w:val="VCAAtabletextnarrow"/>
              <w:rPr>
                <w:b/>
                <w:bCs/>
                <w:szCs w:val="20"/>
                <w:lang w:val="en-AU"/>
              </w:rPr>
            </w:pPr>
            <w:r w:rsidRPr="00B738D3">
              <w:rPr>
                <w:b/>
                <w:bCs/>
                <w:szCs w:val="20"/>
                <w:lang w:val="en-AU"/>
              </w:rPr>
              <w:t xml:space="preserve">Levels </w:t>
            </w:r>
            <w:r w:rsidRPr="00B738D3">
              <w:rPr>
                <w:b/>
                <w:bCs/>
                <w:lang w:val="en-AU"/>
              </w:rPr>
              <w:t>(progression level and alignment to Mathematics curriculum level)</w:t>
            </w:r>
          </w:p>
        </w:tc>
        <w:tc>
          <w:tcPr>
            <w:tcW w:w="0" w:type="auto"/>
            <w:shd w:val="clear" w:color="auto" w:fill="D9D9D9" w:themeFill="background1" w:themeFillShade="D9"/>
          </w:tcPr>
          <w:p w14:paraId="1E3AA97E" w14:textId="77777777" w:rsidR="00DE699F" w:rsidRPr="00B738D3" w:rsidRDefault="00DE699F" w:rsidP="00B738D3">
            <w:pPr>
              <w:pStyle w:val="VCAAtabletextnarrow"/>
              <w:rPr>
                <w:b/>
                <w:bCs/>
                <w:szCs w:val="20"/>
                <w:lang w:val="en-AU"/>
              </w:rPr>
            </w:pPr>
            <w:r w:rsidRPr="00B738D3">
              <w:rPr>
                <w:b/>
                <w:bCs/>
                <w:szCs w:val="20"/>
                <w:lang w:val="en-AU"/>
              </w:rPr>
              <w:t>Indicators</w:t>
            </w:r>
          </w:p>
        </w:tc>
      </w:tr>
      <w:tr w:rsidR="00DE699F" w:rsidRPr="002A5603" w14:paraId="7BCBFBB6" w14:textId="77777777" w:rsidTr="005F5772">
        <w:tc>
          <w:tcPr>
            <w:tcW w:w="0" w:type="auto"/>
            <w:shd w:val="clear" w:color="auto" w:fill="auto"/>
          </w:tcPr>
          <w:p w14:paraId="0788E2A1" w14:textId="77777777" w:rsidR="00DE699F" w:rsidRDefault="00DE699F" w:rsidP="005F5772">
            <w:pPr>
              <w:pStyle w:val="VCAAtabletextnarrow"/>
              <w:rPr>
                <w:lang w:val="en-AU"/>
              </w:rPr>
            </w:pPr>
            <w:r w:rsidRPr="002A5603">
              <w:rPr>
                <w:lang w:val="en-AU"/>
              </w:rPr>
              <w:t>P1</w:t>
            </w:r>
          </w:p>
          <w:p w14:paraId="4A91F79E" w14:textId="7E94A06E" w:rsidR="00D64E14" w:rsidRPr="002A5603" w:rsidRDefault="00BB6B9A" w:rsidP="005F5772">
            <w:pPr>
              <w:pStyle w:val="VCAAtabletextnarrow"/>
              <w:rPr>
                <w:lang w:val="en-AU"/>
              </w:rPr>
            </w:pPr>
            <w:r w:rsidRPr="00E421C0">
              <w:rPr>
                <w:i/>
                <w:lang w:val="en-AU"/>
              </w:rPr>
              <w:t xml:space="preserve">Level </w:t>
            </w:r>
            <w:r w:rsidR="00D64E14" w:rsidRPr="00E421C0">
              <w:rPr>
                <w:i/>
                <w:lang w:val="en-AU"/>
              </w:rPr>
              <w:t>F</w:t>
            </w:r>
          </w:p>
        </w:tc>
        <w:tc>
          <w:tcPr>
            <w:tcW w:w="0" w:type="auto"/>
          </w:tcPr>
          <w:p w14:paraId="5CD53546" w14:textId="77777777" w:rsidR="00DE699F" w:rsidRPr="00691CCC" w:rsidRDefault="00DE699F" w:rsidP="00691CCC">
            <w:pPr>
              <w:pStyle w:val="VCAAtabletextnarrow"/>
            </w:pPr>
            <w:r w:rsidRPr="00691CCC">
              <w:t>Describing the size of objects</w:t>
            </w:r>
          </w:p>
          <w:p w14:paraId="7A69A634" w14:textId="675A0944" w:rsidR="00DE699F" w:rsidRPr="00F76925" w:rsidRDefault="00DE699F" w:rsidP="00F76925">
            <w:pPr>
              <w:pStyle w:val="VCAAtablebulletnarrow"/>
            </w:pPr>
            <w:r w:rsidRPr="00F76925">
              <w:t xml:space="preserve">uses gestures and informal language to identify the size of objects (e.g. holds hands apart and says </w:t>
            </w:r>
            <w:r w:rsidR="00491AC9">
              <w:t>‘</w:t>
            </w:r>
            <w:r w:rsidRPr="00F76925">
              <w:t>it’s this big</w:t>
            </w:r>
            <w:r w:rsidR="00491AC9">
              <w:t>’</w:t>
            </w:r>
            <w:r w:rsidRPr="00F76925">
              <w:t xml:space="preserve">) </w:t>
            </w:r>
          </w:p>
          <w:p w14:paraId="421A08AF" w14:textId="5333DD1B" w:rsidR="00DE699F" w:rsidRPr="002A5603" w:rsidRDefault="00DE699F" w:rsidP="00F76925">
            <w:pPr>
              <w:pStyle w:val="VCAAtablebulletnarrow"/>
              <w:rPr>
                <w:rStyle w:val="Strong"/>
                <w:rFonts w:ascii="Arial" w:hAnsi="Arial"/>
                <w:b w:val="0"/>
                <w:szCs w:val="20"/>
              </w:rPr>
            </w:pPr>
            <w:r w:rsidRPr="00F76925">
              <w:t xml:space="preserve">uses everyday language to describe attributes in absolute terms that can be measured (e.g. </w:t>
            </w:r>
            <w:r w:rsidR="00491AC9">
              <w:t>‘</w:t>
            </w:r>
            <w:r w:rsidRPr="00F76925">
              <w:t>my tower is tall</w:t>
            </w:r>
            <w:r w:rsidR="00491AC9">
              <w:t>’</w:t>
            </w:r>
            <w:r w:rsidRPr="00F76925">
              <w:t xml:space="preserve">, </w:t>
            </w:r>
            <w:r w:rsidR="00491AC9">
              <w:t>‘</w:t>
            </w:r>
            <w:r w:rsidRPr="00F76925">
              <w:t>this box is heavy</w:t>
            </w:r>
            <w:r w:rsidR="00491AC9">
              <w:t>’</w:t>
            </w:r>
            <w:r w:rsidRPr="00F76925">
              <w:t xml:space="preserve">, </w:t>
            </w:r>
            <w:r w:rsidR="00491AC9">
              <w:t>‘</w:t>
            </w:r>
            <w:r w:rsidRPr="00F76925">
              <w:t>it is warm today</w:t>
            </w:r>
            <w:r w:rsidR="00491AC9">
              <w:t>’</w:t>
            </w:r>
            <w:r w:rsidRPr="00F76925">
              <w:t>)</w:t>
            </w:r>
          </w:p>
        </w:tc>
      </w:tr>
      <w:tr w:rsidR="00DE699F" w:rsidRPr="002A5603" w14:paraId="1063312B" w14:textId="77777777" w:rsidTr="005F5772">
        <w:tc>
          <w:tcPr>
            <w:tcW w:w="0" w:type="auto"/>
            <w:shd w:val="clear" w:color="auto" w:fill="auto"/>
          </w:tcPr>
          <w:p w14:paraId="6892F417" w14:textId="77777777" w:rsidR="00DE699F" w:rsidRDefault="00DE699F" w:rsidP="005F5772">
            <w:pPr>
              <w:pStyle w:val="VCAAtabletextnarrow"/>
              <w:rPr>
                <w:lang w:val="en-AU"/>
              </w:rPr>
            </w:pPr>
            <w:r w:rsidRPr="002A5603">
              <w:rPr>
                <w:lang w:val="en-AU"/>
              </w:rPr>
              <w:t>P2</w:t>
            </w:r>
          </w:p>
          <w:p w14:paraId="5B8462A9" w14:textId="379F6041" w:rsidR="00D64E14" w:rsidRPr="002A5603" w:rsidRDefault="00BB6B9A" w:rsidP="005F5772">
            <w:pPr>
              <w:pStyle w:val="VCAAtabletextnarrow"/>
              <w:rPr>
                <w:lang w:val="en-AU"/>
              </w:rPr>
            </w:pPr>
            <w:r w:rsidRPr="00E421C0">
              <w:rPr>
                <w:i/>
                <w:lang w:val="en-AU"/>
              </w:rPr>
              <w:t xml:space="preserve">Levels </w:t>
            </w:r>
            <w:r w:rsidR="00D64E14" w:rsidRPr="00E421C0">
              <w:rPr>
                <w:i/>
                <w:lang w:val="en-AU"/>
              </w:rPr>
              <w:t>F</w:t>
            </w:r>
            <w:r w:rsidRPr="00E421C0">
              <w:rPr>
                <w:i/>
                <w:lang w:val="en-AU"/>
              </w:rPr>
              <w:t xml:space="preserve"> to </w:t>
            </w:r>
            <w:r w:rsidR="00D64E14" w:rsidRPr="00E421C0">
              <w:rPr>
                <w:i/>
                <w:lang w:val="en-AU"/>
              </w:rPr>
              <w:t>2</w:t>
            </w:r>
          </w:p>
        </w:tc>
        <w:tc>
          <w:tcPr>
            <w:tcW w:w="0" w:type="auto"/>
          </w:tcPr>
          <w:p w14:paraId="00C9DCD1" w14:textId="77777777" w:rsidR="00DE699F" w:rsidRPr="00F76925" w:rsidRDefault="00DE699F" w:rsidP="00F76925">
            <w:pPr>
              <w:pStyle w:val="VCAAtabletextnarrow"/>
            </w:pPr>
            <w:r w:rsidRPr="00F76925">
              <w:t xml:space="preserve">Comparing and ordering objects </w:t>
            </w:r>
          </w:p>
          <w:p w14:paraId="5B28F539" w14:textId="77777777" w:rsidR="00DE699F" w:rsidRPr="00425F3A" w:rsidRDefault="00DE699F" w:rsidP="00425F3A">
            <w:pPr>
              <w:pStyle w:val="VCAAtablebulletnarrow"/>
            </w:pPr>
            <w:r w:rsidRPr="00425F3A">
              <w:t>uses direct comparison to compare 2 objects and indicates whether they are the same or different based on attributes such as length, height, mass or capacity (e.g. compares the length of 2 objects by aligning the ends; pours sand or water from one container to another to decide which holds more; hefts to decide which is heavier)</w:t>
            </w:r>
          </w:p>
          <w:p w14:paraId="4D54677F" w14:textId="77777777" w:rsidR="00DE699F" w:rsidRPr="00425F3A" w:rsidRDefault="00DE699F" w:rsidP="00425F3A">
            <w:pPr>
              <w:pStyle w:val="VCAAtablebulletnarrow"/>
            </w:pPr>
            <w:r w:rsidRPr="00425F3A">
              <w:t>uses comparative language to compare 2 objects (e.g. states which is shorter or longer, lighter or heavier)</w:t>
            </w:r>
          </w:p>
          <w:p w14:paraId="3A1345A2" w14:textId="77777777" w:rsidR="00DE699F" w:rsidRPr="002A5603" w:rsidRDefault="00DE699F" w:rsidP="00425F3A">
            <w:pPr>
              <w:pStyle w:val="VCAAtablebulletnarrow"/>
              <w:rPr>
                <w:bCs/>
              </w:rPr>
            </w:pPr>
            <w:r w:rsidRPr="00425F3A">
              <w:t>orders 3 or more objects by comparing pairs of objects (e.g. decides where to stand in a line ordered by height by comparing their height to others directly)</w:t>
            </w:r>
          </w:p>
        </w:tc>
      </w:tr>
      <w:tr w:rsidR="00DE699F" w:rsidRPr="002A5603" w14:paraId="3548979D" w14:textId="77777777" w:rsidTr="005F5772">
        <w:tc>
          <w:tcPr>
            <w:tcW w:w="0" w:type="auto"/>
            <w:shd w:val="clear" w:color="auto" w:fill="auto"/>
          </w:tcPr>
          <w:p w14:paraId="10CC3350" w14:textId="77777777" w:rsidR="00DE699F" w:rsidRDefault="00DE699F" w:rsidP="005F5772">
            <w:pPr>
              <w:pStyle w:val="VCAAtabletextnarrow"/>
              <w:rPr>
                <w:lang w:val="en-AU"/>
              </w:rPr>
            </w:pPr>
            <w:r w:rsidRPr="002A5603">
              <w:rPr>
                <w:lang w:val="en-AU"/>
              </w:rPr>
              <w:t>P3</w:t>
            </w:r>
          </w:p>
          <w:p w14:paraId="486205E1" w14:textId="783C6E4F" w:rsidR="00D64E14" w:rsidRPr="002A5603" w:rsidRDefault="00BB6B9A" w:rsidP="005F5772">
            <w:pPr>
              <w:pStyle w:val="VCAAtabletextnarrow"/>
              <w:rPr>
                <w:lang w:val="en-AU"/>
              </w:rPr>
            </w:pPr>
            <w:r w:rsidRPr="00E421C0">
              <w:rPr>
                <w:i/>
                <w:lang w:val="en-AU"/>
              </w:rPr>
              <w:t xml:space="preserve">Levels </w:t>
            </w:r>
            <w:r w:rsidR="00D64E14" w:rsidRPr="00E421C0">
              <w:rPr>
                <w:i/>
                <w:lang w:val="en-AU"/>
              </w:rPr>
              <w:t>1</w:t>
            </w:r>
            <w:r w:rsidRPr="00E421C0">
              <w:rPr>
                <w:i/>
                <w:lang w:val="en-AU"/>
              </w:rPr>
              <w:t xml:space="preserve"> and </w:t>
            </w:r>
            <w:r w:rsidR="00D64E14" w:rsidRPr="00E421C0">
              <w:rPr>
                <w:i/>
                <w:lang w:val="en-AU"/>
              </w:rPr>
              <w:t>2</w:t>
            </w:r>
          </w:p>
        </w:tc>
        <w:tc>
          <w:tcPr>
            <w:tcW w:w="0" w:type="auto"/>
          </w:tcPr>
          <w:p w14:paraId="7388589C" w14:textId="77777777" w:rsidR="00DE699F" w:rsidRPr="00425F3A" w:rsidRDefault="00DE699F" w:rsidP="00425F3A">
            <w:pPr>
              <w:pStyle w:val="VCAAtabletextnarrow"/>
            </w:pPr>
            <w:r w:rsidRPr="00425F3A">
              <w:t>Using informal units of measurement</w:t>
            </w:r>
          </w:p>
          <w:p w14:paraId="50BC4AA3" w14:textId="77777777" w:rsidR="00DE699F" w:rsidRPr="00425F3A" w:rsidRDefault="00DE699F" w:rsidP="00425F3A">
            <w:pPr>
              <w:pStyle w:val="VCAAtablebulletnarrow"/>
            </w:pPr>
            <w:r w:rsidRPr="00425F3A">
              <w:t>measures an attribute by choosing and using multiple identical, informal units (e.g. measures the distance from one goal post to the other by counting out footsteps; chooses to count out loud to 30 to give enough time for people to hide in a game of hide and seek)</w:t>
            </w:r>
          </w:p>
          <w:p w14:paraId="628833B1" w14:textId="77777777" w:rsidR="00DE699F" w:rsidRPr="00425F3A" w:rsidRDefault="00DE699F" w:rsidP="00425F3A">
            <w:pPr>
              <w:pStyle w:val="VCAAtablebulletnarrow"/>
            </w:pPr>
            <w:r w:rsidRPr="00425F3A">
              <w:t>selects the appropriate size and dimensions of an informal unit to measure and compare attributes (e.g. chooses a linear unit such as a pencil to measure length, or a bucket to measure the capacity of a large container)</w:t>
            </w:r>
          </w:p>
          <w:p w14:paraId="1E33FD65" w14:textId="4160BE97" w:rsidR="00DE699F" w:rsidRPr="00425F3A" w:rsidRDefault="00DE699F" w:rsidP="00425F3A">
            <w:pPr>
              <w:pStyle w:val="VCAAtablebulletnarrow"/>
            </w:pPr>
            <w:r w:rsidRPr="00425F3A">
              <w:t>chooses and uses appropriate uniform informal units to measure length and area without gaps or overlaps (e.g. uses the same</w:t>
            </w:r>
            <w:r w:rsidR="00B11E32" w:rsidRPr="00425F3A">
              <w:t xml:space="preserve"> sized</w:t>
            </w:r>
            <w:r w:rsidRPr="00425F3A">
              <w:t xml:space="preserve"> paper clips to measure the length of a line; uses tiles, rather than counters, to measure the area of a sheet of paper because the tiles fit together without gaps)</w:t>
            </w:r>
          </w:p>
          <w:p w14:paraId="4B8CDB57" w14:textId="77777777" w:rsidR="00DE699F" w:rsidRPr="00425F3A" w:rsidRDefault="00DE699F" w:rsidP="00425F3A">
            <w:pPr>
              <w:pStyle w:val="VCAAtablebulletnarrow"/>
            </w:pPr>
            <w:r w:rsidRPr="00425F3A">
              <w:t>uses multiple uniform informal units to measure and make direct comparisons between the mass or capacity of objects (e.g. uses a balance scale and a number of same-sized marbles to compare mass; uses a number of cups of water or buckets of sand to measure capacity)</w:t>
            </w:r>
          </w:p>
          <w:p w14:paraId="75C775AA" w14:textId="74BDB5BD" w:rsidR="00DE699F" w:rsidRPr="00425F3A" w:rsidRDefault="00DE699F" w:rsidP="00425F3A">
            <w:pPr>
              <w:pStyle w:val="VCAAtablebulletnarrow"/>
            </w:pPr>
            <w:r w:rsidRPr="00425F3A">
              <w:t xml:space="preserve">counts the individual uniform units used by ones to compare measurements (e.g. counts the number of matchsticks and says, </w:t>
            </w:r>
            <w:r w:rsidR="00491AC9">
              <w:t>‘</w:t>
            </w:r>
            <w:r w:rsidRPr="00425F3A">
              <w:t>I used 4 matchsticks to measure the width of my book and the shelf is 5 matchsticks wide, so I know my book will fit</w:t>
            </w:r>
            <w:r w:rsidR="00491AC9">
              <w:t>’</w:t>
            </w:r>
            <w:r w:rsidRPr="00425F3A">
              <w:t xml:space="preserve">) </w:t>
            </w:r>
          </w:p>
          <w:p w14:paraId="7FF9EB85" w14:textId="77777777" w:rsidR="00DE699F" w:rsidRPr="00425F3A" w:rsidRDefault="00DE699F" w:rsidP="00425F3A">
            <w:pPr>
              <w:pStyle w:val="VCAAtabletextnarrow"/>
            </w:pPr>
            <w:r w:rsidRPr="00425F3A">
              <w:t>Estimating measurements</w:t>
            </w:r>
          </w:p>
          <w:p w14:paraId="31CD5BC2" w14:textId="5D080195" w:rsidR="00DE699F" w:rsidRPr="00425F3A" w:rsidRDefault="00DE699F" w:rsidP="00425F3A">
            <w:pPr>
              <w:pStyle w:val="VCAAtablebulletnarrow"/>
            </w:pPr>
            <w:r w:rsidRPr="00425F3A">
              <w:t xml:space="preserve">estimates a measurement based on a number of uniform informal units (e.g. estimates the measurement as </w:t>
            </w:r>
            <w:r w:rsidR="00491AC9">
              <w:t>‘</w:t>
            </w:r>
            <w:r w:rsidRPr="00425F3A">
              <w:t>about 4 handspans</w:t>
            </w:r>
            <w:r w:rsidR="00491AC9">
              <w:t>’</w:t>
            </w:r>
            <w:r w:rsidRPr="00425F3A">
              <w:t xml:space="preserve"> or it takes about 2 buckets of water)</w:t>
            </w:r>
          </w:p>
          <w:p w14:paraId="49C21265" w14:textId="2F4E6496" w:rsidR="00DE699F" w:rsidRPr="00425F3A" w:rsidRDefault="00DE699F" w:rsidP="00425F3A">
            <w:pPr>
              <w:pStyle w:val="VCAAtablebulletnarrow"/>
              <w:rPr>
                <w:bCs/>
              </w:rPr>
            </w:pPr>
            <w:r w:rsidRPr="00425F3A">
              <w:t>checks an estimate using informal units to compare to predicted measurement</w:t>
            </w:r>
          </w:p>
        </w:tc>
      </w:tr>
      <w:tr w:rsidR="00DE699F" w:rsidRPr="002A5603" w14:paraId="1190E464" w14:textId="77777777" w:rsidTr="005F5772">
        <w:tc>
          <w:tcPr>
            <w:tcW w:w="0" w:type="auto"/>
            <w:shd w:val="clear" w:color="auto" w:fill="auto"/>
          </w:tcPr>
          <w:p w14:paraId="2133E165" w14:textId="77777777" w:rsidR="00DE699F" w:rsidRDefault="00DE699F" w:rsidP="005F5772">
            <w:pPr>
              <w:pStyle w:val="VCAAtabletextnarrow"/>
              <w:rPr>
                <w:lang w:val="en-AU"/>
              </w:rPr>
            </w:pPr>
            <w:r w:rsidRPr="002A5603">
              <w:rPr>
                <w:lang w:val="en-AU"/>
              </w:rPr>
              <w:t>P4</w:t>
            </w:r>
          </w:p>
          <w:p w14:paraId="3CED4398" w14:textId="41F7A8C0" w:rsidR="00D64E14" w:rsidRPr="002A5603" w:rsidRDefault="00BB6B9A" w:rsidP="005F5772">
            <w:pPr>
              <w:pStyle w:val="VCAAtabletextnarrow"/>
              <w:rPr>
                <w:lang w:val="en-AU"/>
              </w:rPr>
            </w:pPr>
            <w:r w:rsidRPr="00E421C0">
              <w:rPr>
                <w:i/>
                <w:lang w:val="en-AU"/>
              </w:rPr>
              <w:lastRenderedPageBreak/>
              <w:t xml:space="preserve">Level </w:t>
            </w:r>
            <w:r w:rsidR="00D64E14" w:rsidRPr="00E421C0">
              <w:rPr>
                <w:i/>
                <w:lang w:val="en-AU"/>
              </w:rPr>
              <w:t>3</w:t>
            </w:r>
          </w:p>
        </w:tc>
        <w:tc>
          <w:tcPr>
            <w:tcW w:w="0" w:type="auto"/>
          </w:tcPr>
          <w:p w14:paraId="7546E4B9" w14:textId="77777777" w:rsidR="00DE699F" w:rsidRPr="00425F3A" w:rsidRDefault="00DE699F" w:rsidP="00425F3A">
            <w:pPr>
              <w:pStyle w:val="VCAAtabletextnarrow"/>
            </w:pPr>
            <w:r w:rsidRPr="00425F3A">
              <w:lastRenderedPageBreak/>
              <w:t>Repeating a single informal unit to measure</w:t>
            </w:r>
          </w:p>
          <w:p w14:paraId="3BC18A7D" w14:textId="77777777" w:rsidR="00DE699F" w:rsidRPr="00425F3A" w:rsidRDefault="00DE699F" w:rsidP="00425F3A">
            <w:pPr>
              <w:pStyle w:val="VCAAtablebulletnarrow"/>
            </w:pPr>
            <w:r w:rsidRPr="00425F3A">
              <w:lastRenderedPageBreak/>
              <w:t>measures length using a single informal unit repeatedly (e.g. uses one paper clip to measure the length of a line, making the first unit, marking its place, then moving the paper clip along the line and repeating this process)</w:t>
            </w:r>
          </w:p>
          <w:p w14:paraId="0AEAABDD" w14:textId="77777777" w:rsidR="00DE699F" w:rsidRPr="00425F3A" w:rsidRDefault="00DE699F" w:rsidP="00425F3A">
            <w:pPr>
              <w:pStyle w:val="VCAAtablebulletnarrow"/>
            </w:pPr>
            <w:r w:rsidRPr="00425F3A">
              <w:t>measures the area of a surface using an informal single unit of measure repeatedly (e.g. uses a sheet of paper to measure the area of a desktop)</w:t>
            </w:r>
          </w:p>
          <w:p w14:paraId="67CFF794" w14:textId="77777777" w:rsidR="00DE699F" w:rsidRPr="00425F3A" w:rsidRDefault="00DE699F" w:rsidP="00425F3A">
            <w:pPr>
              <w:pStyle w:val="VCAAtablebulletnarrow"/>
            </w:pPr>
            <w:r w:rsidRPr="00425F3A">
              <w:t xml:space="preserve">measures an attribute by counting the number of informal units used </w:t>
            </w:r>
          </w:p>
          <w:p w14:paraId="3059CEBF" w14:textId="77777777" w:rsidR="00DE699F" w:rsidRPr="00425F3A" w:rsidRDefault="00DE699F" w:rsidP="00425F3A">
            <w:pPr>
              <w:pStyle w:val="VCAAtabletextnarrow"/>
            </w:pPr>
            <w:r w:rsidRPr="00425F3A">
              <w:t>Estimating measurements</w:t>
            </w:r>
          </w:p>
          <w:p w14:paraId="005D3109" w14:textId="47C8ECA4" w:rsidR="00DE699F" w:rsidRPr="00425F3A" w:rsidRDefault="00DE699F" w:rsidP="00425F3A">
            <w:pPr>
              <w:pStyle w:val="VCAAtablebulletnarrow"/>
              <w:rPr>
                <w:rStyle w:val="Strong"/>
                <w:b w:val="0"/>
              </w:rPr>
            </w:pPr>
            <w:r w:rsidRPr="00425F3A">
              <w:rPr>
                <w:rStyle w:val="Strong"/>
                <w:b w:val="0"/>
              </w:rPr>
              <w:t>uses familiar household items as benchmarks when estimating length, mass and capacity (e.g. compares capacities based on knowing the capacity of a bottle of water</w:t>
            </w:r>
            <w:r w:rsidR="00854C31">
              <w:rPr>
                <w:rStyle w:val="Strong"/>
                <w:b w:val="0"/>
              </w:rPr>
              <w:t>,</w:t>
            </w:r>
            <w:r w:rsidRPr="00425F3A">
              <w:rPr>
                <w:rStyle w:val="Strong"/>
                <w:b w:val="0"/>
              </w:rPr>
              <w:t xml:space="preserve"> </w:t>
            </w:r>
            <w:r w:rsidRPr="00425F3A">
              <w:rPr>
                <w:rStyle w:val="normaltextrun"/>
              </w:rPr>
              <w:t xml:space="preserve">such as </w:t>
            </w:r>
            <w:r w:rsidR="00491AC9">
              <w:rPr>
                <w:rStyle w:val="normaltextrun"/>
              </w:rPr>
              <w:t>‘</w:t>
            </w:r>
            <w:r w:rsidRPr="00425F3A">
              <w:rPr>
                <w:rStyle w:val="normaltextrun"/>
              </w:rPr>
              <w:t>it will take about 3 bottles to fill</w:t>
            </w:r>
            <w:r w:rsidR="00491AC9">
              <w:rPr>
                <w:rStyle w:val="normaltextrun"/>
              </w:rPr>
              <w:t>’</w:t>
            </w:r>
            <w:r w:rsidRPr="00425F3A">
              <w:rPr>
                <w:rStyle w:val="Strong"/>
                <w:b w:val="0"/>
              </w:rPr>
              <w:t>)</w:t>
            </w:r>
          </w:p>
          <w:p w14:paraId="122EC9DD" w14:textId="77777777" w:rsidR="00DE699F" w:rsidRPr="00425F3A" w:rsidRDefault="00DE699F" w:rsidP="00425F3A">
            <w:pPr>
              <w:pStyle w:val="VCAAtabletextnarrow"/>
            </w:pPr>
            <w:r w:rsidRPr="00425F3A">
              <w:t>Describing turns</w:t>
            </w:r>
          </w:p>
          <w:p w14:paraId="2802E17B" w14:textId="77777777" w:rsidR="00DE699F" w:rsidRPr="00425F3A" w:rsidRDefault="00DE699F" w:rsidP="00425F3A">
            <w:pPr>
              <w:pStyle w:val="VCAAtablebulletnarrow"/>
            </w:pPr>
            <w:r w:rsidRPr="00425F3A">
              <w:rPr>
                <w:rFonts w:eastAsia="Arial"/>
              </w:rPr>
              <w:t>describes a turn in both direction and the amount of turn (e.g. a quarter turn to the right, a full turn on the spot)</w:t>
            </w:r>
          </w:p>
        </w:tc>
      </w:tr>
      <w:tr w:rsidR="00DE699F" w:rsidRPr="002A5603" w14:paraId="507F1636" w14:textId="77777777" w:rsidTr="005F5772">
        <w:tc>
          <w:tcPr>
            <w:tcW w:w="0" w:type="auto"/>
            <w:shd w:val="clear" w:color="auto" w:fill="auto"/>
          </w:tcPr>
          <w:p w14:paraId="68C1E09C" w14:textId="77777777" w:rsidR="00DE699F" w:rsidRDefault="00DE699F" w:rsidP="005F5772">
            <w:pPr>
              <w:pStyle w:val="VCAAtabletextnarrow"/>
              <w:rPr>
                <w:lang w:val="en-AU"/>
              </w:rPr>
            </w:pPr>
            <w:r w:rsidRPr="002A5603">
              <w:rPr>
                <w:lang w:val="en-AU"/>
              </w:rPr>
              <w:lastRenderedPageBreak/>
              <w:t>P5</w:t>
            </w:r>
          </w:p>
          <w:p w14:paraId="7E967890" w14:textId="68391558" w:rsidR="00D64E14" w:rsidRPr="002A5603" w:rsidRDefault="00BB6B9A" w:rsidP="005F5772">
            <w:pPr>
              <w:pStyle w:val="VCAAtabletextnarrow"/>
              <w:rPr>
                <w:lang w:val="en-AU"/>
              </w:rPr>
            </w:pPr>
            <w:r w:rsidRPr="00E421C0">
              <w:rPr>
                <w:i/>
                <w:lang w:val="en-AU"/>
              </w:rPr>
              <w:t xml:space="preserve">Level </w:t>
            </w:r>
            <w:r w:rsidR="00D64E14" w:rsidRPr="00E421C0">
              <w:rPr>
                <w:i/>
                <w:lang w:val="en-AU"/>
              </w:rPr>
              <w:t>3</w:t>
            </w:r>
          </w:p>
        </w:tc>
        <w:tc>
          <w:tcPr>
            <w:tcW w:w="0" w:type="auto"/>
          </w:tcPr>
          <w:p w14:paraId="6D9C1AE7" w14:textId="77777777" w:rsidR="00DE699F" w:rsidRPr="00691CCC" w:rsidRDefault="00DE699F" w:rsidP="00691CCC">
            <w:pPr>
              <w:pStyle w:val="VCAAtabletextnarrow"/>
            </w:pPr>
            <w:r w:rsidRPr="002A5603">
              <w:t xml:space="preserve">Introducing metric </w:t>
            </w:r>
            <w:r w:rsidRPr="00691CCC">
              <w:t>units</w:t>
            </w:r>
          </w:p>
          <w:p w14:paraId="18C11405" w14:textId="42F9F3CE" w:rsidR="00DE699F" w:rsidRPr="00287650" w:rsidRDefault="00DE699F" w:rsidP="00287650">
            <w:pPr>
              <w:pStyle w:val="VCAAtablebulletnarrow"/>
              <w:rPr>
                <w:rFonts w:eastAsia="Calibri"/>
              </w:rPr>
            </w:pPr>
            <w:r w:rsidRPr="00287650">
              <w:rPr>
                <w:rFonts w:eastAsia="Arial"/>
              </w:rPr>
              <w:t>recognises standard metric units are used to measure attributes of shapes</w:t>
            </w:r>
            <w:r w:rsidR="00854C31">
              <w:rPr>
                <w:rFonts w:eastAsia="Arial"/>
              </w:rPr>
              <w:t>,</w:t>
            </w:r>
            <w:r w:rsidRPr="00287650">
              <w:rPr>
                <w:rFonts w:eastAsia="Arial"/>
              </w:rPr>
              <w:t xml:space="preserve"> objects and events (e.g. identifies units used to measure everyday items;</w:t>
            </w:r>
            <w:r w:rsidRPr="00287650">
              <w:rPr>
                <w:rFonts w:eastAsia="Calibri"/>
              </w:rPr>
              <w:t xml:space="preserve"> </w:t>
            </w:r>
            <w:r w:rsidRPr="00287650">
              <w:rPr>
                <w:rFonts w:eastAsia="Arial"/>
              </w:rPr>
              <w:t>recognises that distances in athletic events are measured in metres</w:t>
            </w:r>
            <w:r w:rsidR="00854C31">
              <w:rPr>
                <w:rFonts w:eastAsia="Arial"/>
              </w:rPr>
              <w:t>,</w:t>
            </w:r>
            <w:r w:rsidRPr="00287650">
              <w:rPr>
                <w:rFonts w:eastAsia="Arial"/>
              </w:rPr>
              <w:t xml:space="preserve"> such as the 100 and 200 metre races)</w:t>
            </w:r>
          </w:p>
          <w:p w14:paraId="4229C049" w14:textId="77777777" w:rsidR="00DE699F" w:rsidRPr="00287650" w:rsidRDefault="00DE699F" w:rsidP="00287650">
            <w:pPr>
              <w:pStyle w:val="VCAAtablebulletnarrow"/>
            </w:pPr>
            <w:r w:rsidRPr="00287650">
              <w:t>uses the array structure to calculate area measured in square units (e.g. draws and describes the column and row structure to represent area as an array, moving beyond counting of squares by ones)</w:t>
            </w:r>
          </w:p>
          <w:p w14:paraId="56C27A66" w14:textId="77777777" w:rsidR="00DE699F" w:rsidRPr="00287650" w:rsidRDefault="00DE699F" w:rsidP="00287650">
            <w:pPr>
              <w:pStyle w:val="VCAAtablebulletnarrow"/>
            </w:pPr>
            <w:r w:rsidRPr="00287650">
              <w:t>estimates the measurement of an attribute by visualising between known informal units (e.g. uses a cup to measure a half cup of rice; determines that about 3 sheets of paper would fit across a desk, and close to 6 might fit along it, so the area of the desk is about 18 sheets of paper)</w:t>
            </w:r>
          </w:p>
          <w:p w14:paraId="7DDE78A3" w14:textId="77777777" w:rsidR="00DE699F" w:rsidRPr="00287650" w:rsidRDefault="00DE699F" w:rsidP="00287650">
            <w:pPr>
              <w:pStyle w:val="VCAAtablebulletnarrow"/>
              <w:rPr>
                <w:rFonts w:eastAsia="Arial"/>
              </w:rPr>
            </w:pPr>
            <w:r w:rsidRPr="00287650">
              <w:t>explains the difference between different attributes of the same shape or object a</w:t>
            </w:r>
            <w:r w:rsidRPr="00287650">
              <w:rPr>
                <w:rFonts w:eastAsia="Arial"/>
              </w:rPr>
              <w:t>nd their associated metric units</w:t>
            </w:r>
            <w:r w:rsidRPr="00287650">
              <w:t xml:space="preserve"> (e.g. length, mass and capacity)</w:t>
            </w:r>
          </w:p>
          <w:p w14:paraId="5AC70065" w14:textId="77777777" w:rsidR="00DE699F" w:rsidRPr="00691CCC" w:rsidRDefault="00DE699F" w:rsidP="00691CCC">
            <w:pPr>
              <w:pStyle w:val="VCAAtabletextnarrow"/>
            </w:pPr>
            <w:r w:rsidRPr="00691CCC">
              <w:t>Angles as measures of turn</w:t>
            </w:r>
          </w:p>
          <w:p w14:paraId="1F671436" w14:textId="75E2060E" w:rsidR="00DE699F" w:rsidRPr="00287650" w:rsidRDefault="00DE699F" w:rsidP="00287650">
            <w:pPr>
              <w:pStyle w:val="VCAAtablebulletnarrow"/>
              <w:rPr>
                <w:rFonts w:eastAsia="Arial"/>
              </w:rPr>
            </w:pPr>
            <w:r w:rsidRPr="00287650">
              <w:t>describes the size of an angle as a measure of turn and compares familiar measures of turn to known angles (e.g. the angle between the blades gets bigger as you open the scissors; a quarter turn creates a right angle)</w:t>
            </w:r>
          </w:p>
        </w:tc>
      </w:tr>
      <w:tr w:rsidR="00DE699F" w:rsidRPr="002A5603" w14:paraId="5ABEEED5" w14:textId="77777777" w:rsidTr="005F5772">
        <w:tc>
          <w:tcPr>
            <w:tcW w:w="0" w:type="auto"/>
            <w:shd w:val="clear" w:color="auto" w:fill="auto"/>
          </w:tcPr>
          <w:p w14:paraId="70793E71" w14:textId="77777777" w:rsidR="00DE699F" w:rsidRDefault="00DE699F" w:rsidP="005F5772">
            <w:pPr>
              <w:pStyle w:val="VCAAtabletextnarrow"/>
              <w:rPr>
                <w:lang w:val="en-AU"/>
              </w:rPr>
            </w:pPr>
            <w:r w:rsidRPr="002A5603">
              <w:rPr>
                <w:lang w:val="en-AU"/>
              </w:rPr>
              <w:t>P6</w:t>
            </w:r>
          </w:p>
          <w:p w14:paraId="3683F11B" w14:textId="377C844B" w:rsidR="00D64E14" w:rsidRPr="002A5603" w:rsidRDefault="00BB6B9A" w:rsidP="005F5772">
            <w:pPr>
              <w:pStyle w:val="VCAAtabletextnarrow"/>
              <w:rPr>
                <w:lang w:val="en-AU"/>
              </w:rPr>
            </w:pPr>
            <w:r w:rsidRPr="00E421C0">
              <w:rPr>
                <w:i/>
                <w:lang w:val="en-AU"/>
              </w:rPr>
              <w:t xml:space="preserve">Levels </w:t>
            </w:r>
            <w:r w:rsidR="00D64E14" w:rsidRPr="00E421C0">
              <w:rPr>
                <w:i/>
                <w:lang w:val="en-AU"/>
              </w:rPr>
              <w:t>3</w:t>
            </w:r>
            <w:r w:rsidRPr="00E421C0">
              <w:rPr>
                <w:i/>
                <w:lang w:val="en-AU"/>
              </w:rPr>
              <w:t xml:space="preserve"> to </w:t>
            </w:r>
            <w:r w:rsidR="00D64E14" w:rsidRPr="00E421C0">
              <w:rPr>
                <w:i/>
                <w:lang w:val="en-AU"/>
              </w:rPr>
              <w:t>5</w:t>
            </w:r>
          </w:p>
        </w:tc>
        <w:tc>
          <w:tcPr>
            <w:tcW w:w="0" w:type="auto"/>
          </w:tcPr>
          <w:p w14:paraId="7EC56A54" w14:textId="77777777" w:rsidR="00DE699F" w:rsidRPr="00691CCC" w:rsidRDefault="00DE699F" w:rsidP="00691CCC">
            <w:pPr>
              <w:pStyle w:val="VCAAtabletextnarrow"/>
            </w:pPr>
            <w:r w:rsidRPr="00691CCC">
              <w:t>Using metric units</w:t>
            </w:r>
          </w:p>
          <w:p w14:paraId="768D0A54" w14:textId="77777777" w:rsidR="00DE699F" w:rsidRPr="002A5603" w:rsidRDefault="00DE699F" w:rsidP="00691CCC">
            <w:pPr>
              <w:pStyle w:val="VCAAtablebulletnarrow"/>
            </w:pPr>
            <w:r w:rsidRPr="002A5603">
              <w:t>measures, compares and estimates length, perimeter and area of a surface using standard metric units (e.g. traces around their hand on centimetre grid paper and counts the number of squares to estimate the area of their hand print to be about 68 square centimetres)</w:t>
            </w:r>
          </w:p>
          <w:p w14:paraId="1BD2356C" w14:textId="77777777" w:rsidR="00DE699F" w:rsidRPr="002A5603" w:rsidRDefault="00DE699F" w:rsidP="00691CCC">
            <w:pPr>
              <w:pStyle w:val="VCAAtablebulletnarrow"/>
            </w:pPr>
            <w:r w:rsidRPr="002A5603">
              <w:t>uses scaled instruments to measure length, mass, capacity and temperature</w:t>
            </w:r>
            <w:r w:rsidRPr="00757A78">
              <w:t>, correctly interpreting any unlabelled calibrations (e.g. 3 marks between the numbered marks for kilograms means each gap represents 250 grams, so it’s divided into quarter kilogram intervals)</w:t>
            </w:r>
          </w:p>
          <w:p w14:paraId="6A584247" w14:textId="4CA74221" w:rsidR="00DE699F" w:rsidRPr="002A5603" w:rsidRDefault="00DE699F" w:rsidP="00691CCC">
            <w:pPr>
              <w:pStyle w:val="VCAAtablebulletnarrow"/>
            </w:pPr>
            <w:r w:rsidRPr="002A5603">
              <w:t xml:space="preserve">estimates measurements of an attribute using appropriate formal units (e.g. estimates the width of their thumb is close to a centimetre; compares </w:t>
            </w:r>
            <w:r w:rsidRPr="00757A78">
              <w:t xml:space="preserve">the mass of 2 bags of fruit by hefting and says </w:t>
            </w:r>
            <w:r w:rsidR="00491AC9">
              <w:t>‘</w:t>
            </w:r>
            <w:r w:rsidRPr="00757A78">
              <w:t>this one feels like it weighs more than a kilogram</w:t>
            </w:r>
            <w:r w:rsidR="00491AC9">
              <w:t>’</w:t>
            </w:r>
            <w:r w:rsidRPr="00757A78">
              <w:t>; approximates</w:t>
            </w:r>
            <w:r w:rsidRPr="002A5603">
              <w:t xml:space="preserve"> capacities based on the known capacity of a 600-millilitre bottle of water)</w:t>
            </w:r>
          </w:p>
          <w:p w14:paraId="5A68B829" w14:textId="77777777" w:rsidR="00DE699F" w:rsidRPr="00691CCC" w:rsidRDefault="00DE699F" w:rsidP="00691CCC">
            <w:pPr>
              <w:pStyle w:val="VCAAtabletextnarrow"/>
            </w:pPr>
            <w:r w:rsidRPr="00691CCC">
              <w:t>Angles as measures of turn</w:t>
            </w:r>
          </w:p>
          <w:p w14:paraId="7E6DF0E1" w14:textId="77777777" w:rsidR="00DE699F" w:rsidRPr="002A5603" w:rsidRDefault="00DE699F" w:rsidP="00691CCC">
            <w:pPr>
              <w:pStyle w:val="VCAAtablebulletnarrow"/>
            </w:pPr>
            <w:r w:rsidRPr="002A5603">
              <w:t xml:space="preserve">compares angles to a right angle and classifies them as equal to, less than or greater than a right angle </w:t>
            </w:r>
            <w:r w:rsidRPr="00757A78">
              <w:t xml:space="preserve">(e.g. directly compares the size of angles to a right angle, by using the corner of a </w:t>
            </w:r>
            <w:r w:rsidRPr="00757A78">
              <w:lastRenderedPageBreak/>
              <w:t xml:space="preserve">book; uses reference to a right angle to describe body positions during a choreographed dance or when practising a skill for a particular sport) </w:t>
            </w:r>
          </w:p>
        </w:tc>
      </w:tr>
      <w:tr w:rsidR="00DE699F" w:rsidRPr="002A5603" w14:paraId="3B665834" w14:textId="77777777" w:rsidTr="005F5772">
        <w:tc>
          <w:tcPr>
            <w:tcW w:w="0" w:type="auto"/>
            <w:shd w:val="clear" w:color="auto" w:fill="auto"/>
          </w:tcPr>
          <w:p w14:paraId="3B2DFF1D" w14:textId="77777777" w:rsidR="00DE699F" w:rsidRDefault="00DE699F" w:rsidP="005F5772">
            <w:pPr>
              <w:pStyle w:val="VCAAtabletextnarrow"/>
              <w:rPr>
                <w:lang w:val="en-AU"/>
              </w:rPr>
            </w:pPr>
            <w:r w:rsidRPr="002A5603">
              <w:rPr>
                <w:lang w:val="en-AU"/>
              </w:rPr>
              <w:lastRenderedPageBreak/>
              <w:t>P7</w:t>
            </w:r>
          </w:p>
          <w:p w14:paraId="69DD4E66" w14:textId="78255EAB" w:rsidR="00D64E14" w:rsidRPr="002A5603" w:rsidRDefault="00BB6B9A" w:rsidP="005F5772">
            <w:pPr>
              <w:pStyle w:val="VCAAtabletextnarrow"/>
              <w:rPr>
                <w:lang w:val="en-AU"/>
              </w:rPr>
            </w:pPr>
            <w:r w:rsidRPr="00E421C0">
              <w:rPr>
                <w:i/>
                <w:lang w:val="en-AU"/>
              </w:rPr>
              <w:t xml:space="preserve">Level </w:t>
            </w:r>
            <w:r w:rsidR="00D64E14" w:rsidRPr="00E421C0">
              <w:rPr>
                <w:i/>
                <w:lang w:val="en-AU"/>
              </w:rPr>
              <w:t>5</w:t>
            </w:r>
          </w:p>
        </w:tc>
        <w:tc>
          <w:tcPr>
            <w:tcW w:w="0" w:type="auto"/>
          </w:tcPr>
          <w:p w14:paraId="6A1583E8" w14:textId="77777777" w:rsidR="00DE699F" w:rsidRPr="002A5603" w:rsidRDefault="00DE699F" w:rsidP="00691CCC">
            <w:pPr>
              <w:pStyle w:val="VCAAtabletextnarrow"/>
            </w:pPr>
            <w:r w:rsidRPr="002A5603">
              <w:t xml:space="preserve">Using metric units </w:t>
            </w:r>
          </w:p>
          <w:p w14:paraId="567247DA" w14:textId="77777777" w:rsidR="00DE699F" w:rsidRPr="00287650" w:rsidRDefault="00DE699F" w:rsidP="00287650">
            <w:pPr>
              <w:pStyle w:val="VCAAtablebulletnarrow"/>
            </w:pPr>
            <w:r w:rsidRPr="00287650">
              <w:t>calculates perimeter using properties of two-dimensional shapes to determine unknown lengths</w:t>
            </w:r>
          </w:p>
          <w:p w14:paraId="793B5799" w14:textId="77777777" w:rsidR="00DE699F" w:rsidRPr="00287650" w:rsidRDefault="00DE699F" w:rsidP="00287650">
            <w:pPr>
              <w:pStyle w:val="VCAAtablebulletnarrow"/>
            </w:pPr>
            <w:r w:rsidRPr="00287650">
              <w:t xml:space="preserve">measures and calculates the area of different shapes using formal units and a range of strategies </w:t>
            </w:r>
          </w:p>
          <w:p w14:paraId="749C8DE0" w14:textId="77777777" w:rsidR="00DE699F" w:rsidRPr="002A5603" w:rsidRDefault="00DE699F" w:rsidP="00691CCC">
            <w:pPr>
              <w:pStyle w:val="VCAAtabletextnarrow"/>
            </w:pPr>
            <w:r w:rsidRPr="002A5603">
              <w:t>Angles as measures of turn</w:t>
            </w:r>
          </w:p>
          <w:p w14:paraId="34FBCFF9" w14:textId="77777777" w:rsidR="00DE699F" w:rsidRPr="00287650" w:rsidRDefault="00DE699F" w:rsidP="00287650">
            <w:pPr>
              <w:pStyle w:val="VCAAtablebulletnarrow"/>
            </w:pPr>
            <w:r w:rsidRPr="00287650">
              <w:t>estimates and measures angles in degrees up to one revolution (e.g. uses a protractor to measure the size of an angle; estimates angles, such as those formed at the elbows when releasing an object; determines the effect of angles on the trajectory, height and distance of flight during jumps and throws in athletics)</w:t>
            </w:r>
          </w:p>
        </w:tc>
      </w:tr>
      <w:tr w:rsidR="00DE699F" w:rsidRPr="002A5603" w14:paraId="616EAB07" w14:textId="77777777" w:rsidTr="005F5772">
        <w:tc>
          <w:tcPr>
            <w:tcW w:w="0" w:type="auto"/>
            <w:shd w:val="clear" w:color="auto" w:fill="auto"/>
          </w:tcPr>
          <w:p w14:paraId="65174711" w14:textId="77777777" w:rsidR="00DE699F" w:rsidRDefault="00DE699F" w:rsidP="005F5772">
            <w:pPr>
              <w:pStyle w:val="VCAAtabletextnarrow"/>
              <w:rPr>
                <w:lang w:val="en-AU"/>
              </w:rPr>
            </w:pPr>
            <w:r w:rsidRPr="002A5603">
              <w:rPr>
                <w:lang w:val="en-AU"/>
              </w:rPr>
              <w:t>P8</w:t>
            </w:r>
          </w:p>
          <w:p w14:paraId="60528713" w14:textId="7D9ADD61" w:rsidR="00D64E14" w:rsidRPr="002A5603" w:rsidRDefault="00BB6B9A" w:rsidP="005F5772">
            <w:pPr>
              <w:pStyle w:val="VCAAtabletextnarrow"/>
              <w:rPr>
                <w:lang w:val="en-AU"/>
              </w:rPr>
            </w:pPr>
            <w:r w:rsidRPr="00E421C0">
              <w:rPr>
                <w:i/>
                <w:lang w:val="en-AU"/>
              </w:rPr>
              <w:t xml:space="preserve">Levels </w:t>
            </w:r>
            <w:r w:rsidR="00D64E14" w:rsidRPr="00E421C0">
              <w:rPr>
                <w:i/>
                <w:lang w:val="en-AU"/>
              </w:rPr>
              <w:t>6</w:t>
            </w:r>
            <w:r w:rsidRPr="00E421C0">
              <w:rPr>
                <w:i/>
                <w:lang w:val="en-AU"/>
              </w:rPr>
              <w:t xml:space="preserve"> </w:t>
            </w:r>
            <w:r w:rsidR="00837087">
              <w:rPr>
                <w:i/>
                <w:lang w:val="en-AU"/>
              </w:rPr>
              <w:t>and</w:t>
            </w:r>
            <w:r w:rsidRPr="00E421C0">
              <w:rPr>
                <w:i/>
                <w:lang w:val="en-AU"/>
              </w:rPr>
              <w:t xml:space="preserve"> </w:t>
            </w:r>
            <w:r w:rsidR="00D64E14" w:rsidRPr="00E421C0">
              <w:rPr>
                <w:i/>
                <w:lang w:val="en-AU"/>
              </w:rPr>
              <w:t>7</w:t>
            </w:r>
          </w:p>
        </w:tc>
        <w:tc>
          <w:tcPr>
            <w:tcW w:w="0" w:type="auto"/>
          </w:tcPr>
          <w:p w14:paraId="5914C8FB" w14:textId="77777777" w:rsidR="00DE699F" w:rsidRPr="002A5603" w:rsidRDefault="00DE699F" w:rsidP="00691CCC">
            <w:pPr>
              <w:pStyle w:val="VCAAtabletextnarrow"/>
            </w:pPr>
            <w:r w:rsidRPr="002A5603">
              <w:t>Converting units</w:t>
            </w:r>
          </w:p>
          <w:p w14:paraId="0D6F204D" w14:textId="77777777" w:rsidR="00DE699F" w:rsidRPr="002A5603" w:rsidRDefault="00DE699F" w:rsidP="00691CCC">
            <w:pPr>
              <w:pStyle w:val="VCAAtablebulletnarrow"/>
            </w:pPr>
            <w:r w:rsidRPr="002A5603">
              <w:t xml:space="preserve">converts between metric units of measurement </w:t>
            </w:r>
            <w:r w:rsidRPr="00757A78">
              <w:t>of the same attribute (e.g. converts cm into mm by multiplying by 10; uses the consistent naming of metric prefixes to convert between adjacent units)</w:t>
            </w:r>
          </w:p>
          <w:p w14:paraId="7B36D8A6" w14:textId="77777777" w:rsidR="00DE699F" w:rsidRPr="002A5603" w:rsidRDefault="00DE699F" w:rsidP="00691CCC">
            <w:pPr>
              <w:pStyle w:val="VCAAtablebulletnarrow"/>
            </w:pPr>
            <w:r w:rsidRPr="002A5603">
              <w:t xml:space="preserve">describes and uses the relationship between metric units of measurement and the base 10 place value system </w:t>
            </w:r>
            <w:r w:rsidRPr="00757A78">
              <w:t>to accurately measure and record measurements using decimals</w:t>
            </w:r>
          </w:p>
          <w:p w14:paraId="02225EBB" w14:textId="77777777" w:rsidR="00DE699F" w:rsidRPr="002A5603" w:rsidRDefault="00DE699F" w:rsidP="00691CCC">
            <w:pPr>
              <w:pStyle w:val="VCAAtabletextnarrow"/>
            </w:pPr>
            <w:r w:rsidRPr="002A5603">
              <w:t xml:space="preserve">Using metric units and formulas </w:t>
            </w:r>
          </w:p>
          <w:p w14:paraId="7B98DA50" w14:textId="77777777" w:rsidR="00DE699F" w:rsidRPr="00621602" w:rsidRDefault="00DE699F" w:rsidP="00621602">
            <w:pPr>
              <w:pStyle w:val="VCAAtablebulletnarrow"/>
            </w:pPr>
            <w:r w:rsidRPr="00621602">
              <w:t>establishes and uses formulas and metric units for calculating the area of rectangles and triangles</w:t>
            </w:r>
          </w:p>
          <w:p w14:paraId="31FC199D" w14:textId="77777777" w:rsidR="00DE699F" w:rsidRPr="002A5603" w:rsidRDefault="00DE699F" w:rsidP="00691CCC">
            <w:pPr>
              <w:pStyle w:val="VCAAtabletextnarrow"/>
            </w:pPr>
            <w:r w:rsidRPr="002A5603">
              <w:t>Angles as measures of turn</w:t>
            </w:r>
          </w:p>
          <w:p w14:paraId="2F6F71D4" w14:textId="565BF343" w:rsidR="00DE699F" w:rsidRPr="00621602" w:rsidRDefault="00DE699F" w:rsidP="00621602">
            <w:pPr>
              <w:pStyle w:val="VCAAtablebulletnarrow"/>
            </w:pPr>
            <w:r w:rsidRPr="00621602">
              <w:t>measures and uses key angles (</w:t>
            </w:r>
            <w:r w:rsidR="004D5148" w:rsidRPr="00621602">
              <w:t xml:space="preserve">30˚, </w:t>
            </w:r>
            <w:r w:rsidRPr="00621602">
              <w:t xml:space="preserve">45˚, </w:t>
            </w:r>
            <w:r w:rsidR="004D5148" w:rsidRPr="00621602">
              <w:t xml:space="preserve">60˚, </w:t>
            </w:r>
            <w:r w:rsidRPr="00621602">
              <w:t>90˚, 180˚, 360˚) to define other angles according to their size (e.g. measures a right angle to be 90˚ and uses this to determine if 2 lengths are perpendicular)</w:t>
            </w:r>
          </w:p>
        </w:tc>
      </w:tr>
      <w:tr w:rsidR="00DE699F" w:rsidRPr="002A5603" w14:paraId="7B8DE892" w14:textId="77777777" w:rsidTr="005F5772">
        <w:tc>
          <w:tcPr>
            <w:tcW w:w="0" w:type="auto"/>
            <w:shd w:val="clear" w:color="auto" w:fill="auto"/>
          </w:tcPr>
          <w:p w14:paraId="1748A54C" w14:textId="77777777" w:rsidR="00DE699F" w:rsidRDefault="00DE699F" w:rsidP="005F5772">
            <w:pPr>
              <w:pStyle w:val="VCAAtabletextnarrow"/>
              <w:rPr>
                <w:lang w:val="en-AU"/>
              </w:rPr>
            </w:pPr>
            <w:r w:rsidRPr="002A5603">
              <w:rPr>
                <w:lang w:val="en-AU"/>
              </w:rPr>
              <w:t>P9</w:t>
            </w:r>
          </w:p>
          <w:p w14:paraId="6DA423A7" w14:textId="392BD8CF" w:rsidR="00D64E14" w:rsidRPr="002A5603" w:rsidRDefault="00BB6B9A" w:rsidP="005F5772">
            <w:pPr>
              <w:pStyle w:val="VCAAtabletextnarrow"/>
              <w:rPr>
                <w:lang w:val="en-AU"/>
              </w:rPr>
            </w:pPr>
            <w:r w:rsidRPr="00E421C0">
              <w:rPr>
                <w:i/>
                <w:lang w:val="en-AU"/>
              </w:rPr>
              <w:t xml:space="preserve">Levels </w:t>
            </w:r>
            <w:r w:rsidR="00D64E14" w:rsidRPr="00E421C0">
              <w:rPr>
                <w:i/>
                <w:lang w:val="en-AU"/>
              </w:rPr>
              <w:t>7</w:t>
            </w:r>
            <w:r w:rsidRPr="00E421C0">
              <w:rPr>
                <w:i/>
                <w:lang w:val="en-AU"/>
              </w:rPr>
              <w:t xml:space="preserve"> to </w:t>
            </w:r>
            <w:r w:rsidR="00D64E14" w:rsidRPr="00E421C0">
              <w:rPr>
                <w:i/>
                <w:lang w:val="en-AU"/>
              </w:rPr>
              <w:t>9</w:t>
            </w:r>
          </w:p>
        </w:tc>
        <w:tc>
          <w:tcPr>
            <w:tcW w:w="0" w:type="auto"/>
          </w:tcPr>
          <w:p w14:paraId="4CF89E06" w14:textId="77777777" w:rsidR="00DE699F" w:rsidRPr="002A5603" w:rsidRDefault="00DE699F" w:rsidP="00691CCC">
            <w:pPr>
              <w:pStyle w:val="VCAAtabletextnarrow"/>
            </w:pPr>
            <w:r w:rsidRPr="002A5603">
              <w:t xml:space="preserve">Using metric units and formulas </w:t>
            </w:r>
          </w:p>
          <w:p w14:paraId="78D33CCB" w14:textId="77777777" w:rsidR="00DE699F" w:rsidRPr="00621602" w:rsidRDefault="00DE699F" w:rsidP="00621602">
            <w:pPr>
              <w:pStyle w:val="VCAAtablebulletnarrow"/>
            </w:pPr>
            <w:r w:rsidRPr="00621602">
              <w:t>establishes and uses formulas for calculating the area of parallelograms, trapeziums, rhombuses and kites</w:t>
            </w:r>
          </w:p>
          <w:p w14:paraId="5AD0382C" w14:textId="77777777" w:rsidR="00DE699F" w:rsidRPr="00621602" w:rsidRDefault="00DE699F" w:rsidP="00621602">
            <w:pPr>
              <w:pStyle w:val="VCAAtablebulletnarrow"/>
            </w:pPr>
            <w:r w:rsidRPr="00621602">
              <w:t xml:space="preserve">establishes and uses formulas for calculating the volume of a range of right prisms </w:t>
            </w:r>
          </w:p>
          <w:p w14:paraId="0107D6B7" w14:textId="77777777" w:rsidR="00DE699F" w:rsidRPr="002A5603" w:rsidRDefault="00DE699F" w:rsidP="00621602">
            <w:pPr>
              <w:pStyle w:val="VCAAtabletextnarrow"/>
            </w:pPr>
            <w:r w:rsidRPr="002A5603">
              <w:t>Circle measurements</w:t>
            </w:r>
          </w:p>
          <w:p w14:paraId="24C4DF15" w14:textId="77777777" w:rsidR="00DE699F" w:rsidRPr="00621602" w:rsidRDefault="00DE699F" w:rsidP="00621602">
            <w:pPr>
              <w:pStyle w:val="VCAAtablebulletnarrow"/>
            </w:pPr>
            <w:r w:rsidRPr="00621602">
              <w:t>informally estimates the circumference of a circle using the radius or diameter</w:t>
            </w:r>
          </w:p>
          <w:p w14:paraId="2FAEEFBD" w14:textId="77777777" w:rsidR="00DE699F" w:rsidRPr="00621602" w:rsidRDefault="00DE699F" w:rsidP="00621602">
            <w:pPr>
              <w:pStyle w:val="VCAAtablebulletnarrow"/>
            </w:pPr>
            <w:r w:rsidRPr="00621602">
              <w:t>establishes the relationship between the circumference and the diameter of a circle as the constant (pi)</w:t>
            </w:r>
          </w:p>
          <w:p w14:paraId="652FF319" w14:textId="77777777" w:rsidR="00DE699F" w:rsidRPr="002A5603" w:rsidRDefault="00DE699F" w:rsidP="00621602">
            <w:pPr>
              <w:pStyle w:val="VCAAtablebulletnarrow"/>
              <w:rPr>
                <w:rFonts w:ascii="Arial" w:hAnsi="Arial"/>
                <w:szCs w:val="20"/>
              </w:rPr>
            </w:pPr>
            <w:r w:rsidRPr="00621602">
              <w:t xml:space="preserve">calculates the circumference and the area of a circle using pi and a known diameter or radius </w:t>
            </w:r>
          </w:p>
        </w:tc>
      </w:tr>
      <w:tr w:rsidR="00DE699F" w:rsidRPr="002A5603" w14:paraId="7844B11B" w14:textId="77777777" w:rsidTr="005F5772">
        <w:tc>
          <w:tcPr>
            <w:tcW w:w="0" w:type="auto"/>
            <w:shd w:val="clear" w:color="auto" w:fill="auto"/>
          </w:tcPr>
          <w:p w14:paraId="209E3C54" w14:textId="77777777" w:rsidR="00DE699F" w:rsidRDefault="00DE699F" w:rsidP="005F5772">
            <w:pPr>
              <w:pStyle w:val="VCAAtabletextnarrow"/>
              <w:rPr>
                <w:lang w:val="en-AU"/>
              </w:rPr>
            </w:pPr>
            <w:r w:rsidRPr="002A5603">
              <w:rPr>
                <w:lang w:val="en-AU"/>
              </w:rPr>
              <w:t>P10</w:t>
            </w:r>
          </w:p>
          <w:p w14:paraId="0E203383" w14:textId="684A5D4D" w:rsidR="00D64E14" w:rsidRPr="002A5603" w:rsidRDefault="00BB6B9A" w:rsidP="005F5772">
            <w:pPr>
              <w:pStyle w:val="VCAAtabletextnarrow"/>
              <w:rPr>
                <w:lang w:val="en-AU"/>
              </w:rPr>
            </w:pPr>
            <w:r w:rsidRPr="00E421C0">
              <w:rPr>
                <w:i/>
                <w:lang w:val="en-AU"/>
              </w:rPr>
              <w:t xml:space="preserve">Levels </w:t>
            </w:r>
            <w:r w:rsidR="00D64E14" w:rsidRPr="00E421C0">
              <w:rPr>
                <w:i/>
                <w:lang w:val="en-AU"/>
              </w:rPr>
              <w:t>8</w:t>
            </w:r>
            <w:r w:rsidRPr="00E421C0">
              <w:rPr>
                <w:i/>
                <w:lang w:val="en-AU"/>
              </w:rPr>
              <w:t xml:space="preserve"> to </w:t>
            </w:r>
            <w:r w:rsidR="00D64E14" w:rsidRPr="00E421C0">
              <w:rPr>
                <w:i/>
                <w:lang w:val="en-AU"/>
              </w:rPr>
              <w:t>10</w:t>
            </w:r>
          </w:p>
        </w:tc>
        <w:tc>
          <w:tcPr>
            <w:tcW w:w="0" w:type="auto"/>
          </w:tcPr>
          <w:p w14:paraId="0464CF7B" w14:textId="77777777" w:rsidR="00DE699F" w:rsidRPr="002A5603" w:rsidRDefault="00DE699F" w:rsidP="00691CCC">
            <w:pPr>
              <w:pStyle w:val="VCAAtabletextnarrow"/>
            </w:pPr>
            <w:r w:rsidRPr="002A5603">
              <w:t xml:space="preserve">Using metric units and formulas </w:t>
            </w:r>
          </w:p>
          <w:p w14:paraId="2A785F93" w14:textId="77777777" w:rsidR="00DE699F" w:rsidRPr="002A5603" w:rsidRDefault="00DE699F" w:rsidP="00854C31">
            <w:pPr>
              <w:pStyle w:val="VCAAtablebulletnarrow"/>
            </w:pPr>
            <w:r w:rsidRPr="002A5603">
              <w:t>uses dissection, rearrangement and estimation to calculate or approximate the area and volume of composite shapes and objects</w:t>
            </w:r>
          </w:p>
          <w:p w14:paraId="66F76597" w14:textId="77777777" w:rsidR="00DE699F" w:rsidRPr="002A5603" w:rsidRDefault="00DE699F" w:rsidP="00691CCC">
            <w:pPr>
              <w:pStyle w:val="VCAAtablebulletnarrow"/>
              <w:rPr>
                <w:color w:val="222222"/>
              </w:rPr>
            </w:pPr>
            <w:r w:rsidRPr="002A5603">
              <w:t>uses formal units and formulas to calculate the volume and surface area of prisms, cylinders, cones and pyramids</w:t>
            </w:r>
          </w:p>
          <w:p w14:paraId="3C012DDE" w14:textId="77777777" w:rsidR="00DE699F" w:rsidRPr="00854C31" w:rsidRDefault="00DE699F" w:rsidP="00854C31">
            <w:pPr>
              <w:pStyle w:val="VCAAtablebulletnarrow"/>
              <w:rPr>
                <w:rFonts w:eastAsiaTheme="minorHAnsi"/>
              </w:rPr>
            </w:pPr>
            <w:r w:rsidRPr="00854C31">
              <w:rPr>
                <w:rFonts w:eastAsiaTheme="minorHAnsi"/>
              </w:rPr>
              <w:t>uses the conversion between units of volume and capacity to calculate the capacity of objects based on the internal volume and vice versa</w:t>
            </w:r>
          </w:p>
          <w:p w14:paraId="14497997" w14:textId="77777777" w:rsidR="00DE699F" w:rsidRPr="002A5603" w:rsidRDefault="00DE699F" w:rsidP="00691CCC">
            <w:pPr>
              <w:pStyle w:val="VCAAtablebulletnarrow"/>
            </w:pPr>
            <w:r w:rsidRPr="002A5603">
              <w:lastRenderedPageBreak/>
              <w:t>identifies appropriate units to use according to the level of precision required (e.g. building plans show measurements in mm, but to purchase enough carpet you need to measure the length and width of the room and round up to the nearest whole metre)</w:t>
            </w:r>
          </w:p>
          <w:p w14:paraId="61CA4476" w14:textId="07EA410C" w:rsidR="00DE699F" w:rsidRPr="002A5603" w:rsidRDefault="00DE699F" w:rsidP="00691CCC">
            <w:pPr>
              <w:pStyle w:val="VCAAtablebulletnarrow"/>
            </w:pPr>
            <w:r w:rsidRPr="002A5603">
              <w:t xml:space="preserve">uses and applies Pythagoras’ theorem to authentic contexts (e.g. determines the </w:t>
            </w:r>
            <w:r w:rsidRPr="00757A78">
              <w:t xml:space="preserve">length of a </w:t>
            </w:r>
            <w:r w:rsidR="004D5148" w:rsidRPr="00757A78">
              <w:t xml:space="preserve">diagonal </w:t>
            </w:r>
            <w:r w:rsidRPr="00757A78">
              <w:t xml:space="preserve">cross brace, </w:t>
            </w:r>
            <w:r w:rsidRPr="002A5603">
              <w:t>given the width of the gate is 1050</w:t>
            </w:r>
            <w:r w:rsidR="004D5148">
              <w:t xml:space="preserve"> </w:t>
            </w:r>
            <w:r w:rsidRPr="002A5603">
              <w:t>millimetres and its height is 1450</w:t>
            </w:r>
            <w:r w:rsidR="004D5148">
              <w:t xml:space="preserve"> </w:t>
            </w:r>
            <w:r w:rsidRPr="002A5603">
              <w:t>millimetres)</w:t>
            </w:r>
          </w:p>
          <w:p w14:paraId="27B13BF5" w14:textId="77777777" w:rsidR="00DE699F" w:rsidRPr="002A5603" w:rsidRDefault="00DE699F" w:rsidP="00691CCC">
            <w:pPr>
              <w:pStyle w:val="VCAAtablebulletnarrow"/>
            </w:pPr>
            <w:r w:rsidRPr="002A5603">
              <w:t>uses and applies properties of congruent and similar triangles to authentic contexts to determine the size of unknown angles and lengths of sides</w:t>
            </w:r>
          </w:p>
          <w:p w14:paraId="5555FEB8" w14:textId="77777777" w:rsidR="00DE699F" w:rsidRPr="002A5603" w:rsidRDefault="00DE699F" w:rsidP="001F4908">
            <w:pPr>
              <w:pStyle w:val="VCAAtablebulletnarrow"/>
            </w:pPr>
            <w:r w:rsidRPr="002A5603">
              <w:t>uses trigonometry to calculate the unknown lengths or angles in authentic problems</w:t>
            </w:r>
          </w:p>
          <w:p w14:paraId="5F19B514" w14:textId="77777777" w:rsidR="00DE699F" w:rsidRPr="002A5603" w:rsidRDefault="00DE699F" w:rsidP="001F4908">
            <w:pPr>
              <w:pStyle w:val="VCAAtablebulletnarrow"/>
            </w:pPr>
            <w:r w:rsidRPr="002A5603">
              <w:t>chooses an appropriate method to solve problems involving right triangles in authentic contexts</w:t>
            </w:r>
          </w:p>
        </w:tc>
      </w:tr>
    </w:tbl>
    <w:p w14:paraId="7E4B47C6" w14:textId="77777777" w:rsidR="00DE699F" w:rsidRPr="002A5603" w:rsidRDefault="00DE699F" w:rsidP="009A0E79">
      <w:pPr>
        <w:spacing w:after="0"/>
        <w:rPr>
          <w:lang w:val="en-AU"/>
        </w:rPr>
      </w:pPr>
    </w:p>
    <w:tbl>
      <w:tblPr>
        <w:tblStyle w:val="TableGrid"/>
        <w:tblW w:w="0" w:type="auto"/>
        <w:tblLook w:val="04A0" w:firstRow="1" w:lastRow="0" w:firstColumn="1" w:lastColumn="0" w:noHBand="0" w:noVBand="1"/>
        <w:tblCaption w:val="Table with heading Understanding geometric properties"/>
      </w:tblPr>
      <w:tblGrid>
        <w:gridCol w:w="2342"/>
        <w:gridCol w:w="7287"/>
      </w:tblGrid>
      <w:tr w:rsidR="00DE699F" w:rsidRPr="002A5603" w14:paraId="04B16454" w14:textId="77777777" w:rsidTr="00E26A92">
        <w:trPr>
          <w:trHeight w:val="567"/>
        </w:trPr>
        <w:tc>
          <w:tcPr>
            <w:tcW w:w="0" w:type="auto"/>
            <w:gridSpan w:val="2"/>
            <w:shd w:val="clear" w:color="auto" w:fill="0072AA"/>
          </w:tcPr>
          <w:p w14:paraId="290D7795" w14:textId="77777777" w:rsidR="00DE699F" w:rsidRPr="002A5603" w:rsidRDefault="00DE699F" w:rsidP="0034660C">
            <w:pPr>
              <w:pStyle w:val="VCAAtableheading"/>
              <w:rPr>
                <w:i/>
                <w:iCs/>
              </w:rPr>
            </w:pPr>
            <w:bookmarkStart w:id="41" w:name="_Toc39677183"/>
            <w:bookmarkStart w:id="42" w:name="_Toc95982525"/>
            <w:bookmarkStart w:id="43" w:name="OLE_LINK7"/>
            <w:r w:rsidRPr="002A5603">
              <w:rPr>
                <w:rFonts w:ascii="ZWAdobeF" w:hAnsi="ZWAdobeF" w:cs="ZWAdobeF"/>
                <w:color w:val="auto"/>
                <w:sz w:val="2"/>
                <w:szCs w:val="2"/>
              </w:rPr>
              <w:t>9B</w:t>
            </w:r>
            <w:r w:rsidRPr="002A5603">
              <w:t>Understanding geometric properties</w:t>
            </w:r>
            <w:bookmarkEnd w:id="41"/>
            <w:bookmarkEnd w:id="42"/>
          </w:p>
        </w:tc>
      </w:tr>
      <w:tr w:rsidR="0034660C" w:rsidRPr="002A5603" w14:paraId="5F929BDF" w14:textId="77777777" w:rsidTr="00D03454">
        <w:tc>
          <w:tcPr>
            <w:tcW w:w="0" w:type="auto"/>
            <w:shd w:val="clear" w:color="auto" w:fill="D9D9D9" w:themeFill="background1" w:themeFillShade="D9"/>
          </w:tcPr>
          <w:p w14:paraId="24628BC9" w14:textId="40CE1651" w:rsidR="00DE699F" w:rsidRPr="00027BAE" w:rsidRDefault="0010578C" w:rsidP="00027BAE">
            <w:pPr>
              <w:pStyle w:val="VCAAtabletextnarrow"/>
              <w:rPr>
                <w:b/>
                <w:bCs/>
                <w:szCs w:val="20"/>
                <w:lang w:val="en-AU"/>
              </w:rPr>
            </w:pPr>
            <w:r w:rsidRPr="00027BAE">
              <w:rPr>
                <w:b/>
                <w:bCs/>
                <w:szCs w:val="20"/>
                <w:lang w:val="en-AU"/>
              </w:rPr>
              <w:t xml:space="preserve">Levels </w:t>
            </w:r>
            <w:r w:rsidRPr="00027BAE">
              <w:rPr>
                <w:b/>
                <w:bCs/>
                <w:lang w:val="en-AU"/>
              </w:rPr>
              <w:t>(progression level and alignment to Mathematics curriculum level)</w:t>
            </w:r>
          </w:p>
        </w:tc>
        <w:tc>
          <w:tcPr>
            <w:tcW w:w="0" w:type="auto"/>
            <w:shd w:val="clear" w:color="auto" w:fill="D9D9D9" w:themeFill="background1" w:themeFillShade="D9"/>
          </w:tcPr>
          <w:p w14:paraId="73996A5E" w14:textId="77777777" w:rsidR="00DE699F" w:rsidRPr="00027BAE" w:rsidRDefault="00DE699F" w:rsidP="00027BAE">
            <w:pPr>
              <w:pStyle w:val="VCAAtabletextnarrow"/>
              <w:rPr>
                <w:b/>
                <w:bCs/>
                <w:szCs w:val="20"/>
                <w:lang w:val="en-AU"/>
              </w:rPr>
            </w:pPr>
            <w:r w:rsidRPr="00027BAE">
              <w:rPr>
                <w:b/>
                <w:bCs/>
                <w:szCs w:val="20"/>
                <w:lang w:val="en-AU"/>
              </w:rPr>
              <w:t>Indicators</w:t>
            </w:r>
          </w:p>
        </w:tc>
      </w:tr>
      <w:tr w:rsidR="00DE699F" w:rsidRPr="002A5603" w14:paraId="26400F5F" w14:textId="77777777" w:rsidTr="00027BAE">
        <w:tc>
          <w:tcPr>
            <w:tcW w:w="0" w:type="auto"/>
            <w:shd w:val="clear" w:color="auto" w:fill="auto"/>
          </w:tcPr>
          <w:p w14:paraId="52A5A66A" w14:textId="77777777" w:rsidR="00DE699F" w:rsidRDefault="00DE699F" w:rsidP="00027BAE">
            <w:pPr>
              <w:pStyle w:val="VCAAtabletextnarrow"/>
              <w:rPr>
                <w:lang w:val="en-AU"/>
              </w:rPr>
            </w:pPr>
            <w:r w:rsidRPr="002A5603">
              <w:rPr>
                <w:lang w:val="en-AU"/>
              </w:rPr>
              <w:t>P1</w:t>
            </w:r>
          </w:p>
          <w:p w14:paraId="1672A071" w14:textId="7AB2CC79" w:rsidR="00D64E14" w:rsidRPr="002A5603" w:rsidRDefault="00BB6B9A" w:rsidP="00027BAE">
            <w:pPr>
              <w:pStyle w:val="VCAAtabletextnarrow"/>
              <w:rPr>
                <w:lang w:val="en-AU"/>
              </w:rPr>
            </w:pPr>
            <w:r w:rsidRPr="00E421C0">
              <w:rPr>
                <w:i/>
                <w:lang w:val="en-AU"/>
              </w:rPr>
              <w:t xml:space="preserve">Level </w:t>
            </w:r>
            <w:r w:rsidR="00D64E14" w:rsidRPr="00E421C0">
              <w:rPr>
                <w:i/>
                <w:lang w:val="en-AU"/>
              </w:rPr>
              <w:t>F</w:t>
            </w:r>
          </w:p>
        </w:tc>
        <w:tc>
          <w:tcPr>
            <w:tcW w:w="0" w:type="auto"/>
          </w:tcPr>
          <w:p w14:paraId="4681CE24" w14:textId="77777777" w:rsidR="00DE699F" w:rsidRPr="00691CCC" w:rsidRDefault="00DE699F" w:rsidP="00691CCC">
            <w:pPr>
              <w:pStyle w:val="VCAAtabletextnarrow"/>
            </w:pPr>
            <w:r w:rsidRPr="00691CCC">
              <w:t>Familiar shapes and objects</w:t>
            </w:r>
          </w:p>
          <w:p w14:paraId="7CCE12AA" w14:textId="77777777" w:rsidR="00DE699F" w:rsidRPr="002A5603" w:rsidRDefault="00DE699F" w:rsidP="00843A10">
            <w:pPr>
              <w:pStyle w:val="VCAAtablebulletnarrow"/>
              <w:rPr>
                <w:shd w:val="clear" w:color="auto" w:fill="FFFFFF"/>
              </w:rPr>
            </w:pPr>
            <w:r w:rsidRPr="002A5603">
              <w:rPr>
                <w:shd w:val="clear" w:color="auto" w:fill="FFFFFF"/>
              </w:rPr>
              <w:t>uses everyday language to describe and compare shapes and objects (e.g. round, small, flat, pointy)</w:t>
            </w:r>
          </w:p>
          <w:p w14:paraId="08AF10ED" w14:textId="77777777" w:rsidR="00DE699F" w:rsidRPr="00843A10" w:rsidRDefault="00DE699F" w:rsidP="00843A10">
            <w:pPr>
              <w:pStyle w:val="VCAAtablebulletnarrow"/>
              <w:rPr>
                <w:rFonts w:eastAsiaTheme="minorHAnsi"/>
              </w:rPr>
            </w:pPr>
            <w:r w:rsidRPr="00843A10">
              <w:rPr>
                <w:rFonts w:eastAsiaTheme="minorHAnsi"/>
              </w:rPr>
              <w:t xml:space="preserve">locates and describes similar shapes and objects in the environment (e.g. when playing a game of netball or football, describes and locates the centre circle; uses a collection of objects with a similar shape or objects as subject matter for a visual artwork, and documents the similarities and differences between each object that has inspired their work) </w:t>
            </w:r>
          </w:p>
          <w:p w14:paraId="3F290FAB" w14:textId="77777777" w:rsidR="00DE699F" w:rsidRPr="00691CCC" w:rsidRDefault="00DE699F" w:rsidP="00843A10">
            <w:pPr>
              <w:pStyle w:val="VCAAtablebulletnarrow"/>
            </w:pPr>
            <w:r w:rsidRPr="002A5603">
              <w:t>names familiar shapes in the environment (e.g. recognises circles, triangles and rectangles in the design of the school)</w:t>
            </w:r>
          </w:p>
          <w:p w14:paraId="254AD61C" w14:textId="77777777" w:rsidR="00DE699F" w:rsidRPr="002A5603" w:rsidRDefault="00DE699F" w:rsidP="00691CCC">
            <w:pPr>
              <w:pStyle w:val="VCAAtabletextnarrow"/>
            </w:pPr>
            <w:r w:rsidRPr="002A5603">
              <w:t>Angles</w:t>
            </w:r>
          </w:p>
          <w:p w14:paraId="4304B27C" w14:textId="77777777" w:rsidR="00DE699F" w:rsidRPr="00691CCC" w:rsidRDefault="00DE699F" w:rsidP="00843A10">
            <w:pPr>
              <w:pStyle w:val="VCAAtablebulletnarrow"/>
            </w:pPr>
            <w:r w:rsidRPr="00691CCC" w:rsidDel="00A01CE8">
              <w:t>identifies and describes a turn in either direction (e.g. turn the doorknob clockwise; turn to your left)</w:t>
            </w:r>
          </w:p>
        </w:tc>
      </w:tr>
      <w:tr w:rsidR="00DE699F" w:rsidRPr="002A5603" w14:paraId="55CDABE1" w14:textId="77777777" w:rsidTr="00027BAE">
        <w:tc>
          <w:tcPr>
            <w:tcW w:w="0" w:type="auto"/>
            <w:shd w:val="clear" w:color="auto" w:fill="auto"/>
          </w:tcPr>
          <w:p w14:paraId="25B00D58" w14:textId="77777777" w:rsidR="00DE699F" w:rsidRDefault="00DE699F" w:rsidP="00027BAE">
            <w:pPr>
              <w:pStyle w:val="VCAAtabletextnarrow"/>
              <w:rPr>
                <w:lang w:val="en-AU"/>
              </w:rPr>
            </w:pPr>
            <w:r w:rsidRPr="002A5603">
              <w:rPr>
                <w:lang w:val="en-AU"/>
              </w:rPr>
              <w:t>P2</w:t>
            </w:r>
          </w:p>
          <w:p w14:paraId="029A7E91" w14:textId="1F27FAC5" w:rsidR="00D64E14" w:rsidRPr="002A5603" w:rsidRDefault="00BB6B9A" w:rsidP="00027BAE">
            <w:pPr>
              <w:pStyle w:val="VCAAtabletextnarrow"/>
              <w:rPr>
                <w:lang w:val="en-AU"/>
              </w:rPr>
            </w:pPr>
            <w:r w:rsidRPr="00E421C0">
              <w:rPr>
                <w:i/>
                <w:lang w:val="en-AU"/>
              </w:rPr>
              <w:t xml:space="preserve">Level </w:t>
            </w:r>
            <w:r w:rsidR="00D64E14" w:rsidRPr="00E421C0">
              <w:rPr>
                <w:i/>
                <w:lang w:val="en-AU"/>
              </w:rPr>
              <w:t>1</w:t>
            </w:r>
          </w:p>
        </w:tc>
        <w:tc>
          <w:tcPr>
            <w:tcW w:w="0" w:type="auto"/>
          </w:tcPr>
          <w:p w14:paraId="7BF625FD" w14:textId="77777777" w:rsidR="00DE699F" w:rsidRPr="00CF3455" w:rsidRDefault="00DE699F" w:rsidP="00CF3455">
            <w:pPr>
              <w:pStyle w:val="VCAAtabletextnarrow"/>
            </w:pPr>
            <w:r w:rsidRPr="00CF3455">
              <w:t>Features of shapes and objects</w:t>
            </w:r>
          </w:p>
          <w:p w14:paraId="2D1C4649" w14:textId="77777777" w:rsidR="00DE699F" w:rsidRPr="00CF3455" w:rsidRDefault="00DE699F" w:rsidP="00CF3455">
            <w:pPr>
              <w:pStyle w:val="VCAAtablebulletnarrow"/>
            </w:pPr>
            <w:r w:rsidRPr="00CF3455">
              <w:t>identifies and describes features of shapes and objects (e.g. sides, corners, faces, edges and vertices)</w:t>
            </w:r>
          </w:p>
          <w:p w14:paraId="30C1342A" w14:textId="77777777" w:rsidR="00DE699F" w:rsidRPr="00CF3455" w:rsidRDefault="00DE699F" w:rsidP="00CF3455">
            <w:pPr>
              <w:pStyle w:val="VCAAtablebulletnarrow"/>
            </w:pPr>
            <w:r w:rsidRPr="00CF3455">
              <w:t>sorts and classifies familiar shapes and objects based on obvious features (e.g. triangles have 3 sides; a sphere is round like a ball)</w:t>
            </w:r>
          </w:p>
          <w:p w14:paraId="7EFAFA55" w14:textId="77777777" w:rsidR="00DE699F" w:rsidRPr="00CF3455" w:rsidRDefault="00DE699F" w:rsidP="00CF3455">
            <w:pPr>
              <w:pStyle w:val="VCAAtabletextnarrow"/>
            </w:pPr>
            <w:r w:rsidRPr="00CF3455">
              <w:t>Transformations</w:t>
            </w:r>
          </w:p>
          <w:p w14:paraId="7D628F3A" w14:textId="47A0CB13" w:rsidR="00DE699F" w:rsidRPr="00CF3455" w:rsidRDefault="00DE699F" w:rsidP="00CF3455">
            <w:pPr>
              <w:pStyle w:val="VCAAtablebulletnarrow"/>
            </w:pPr>
            <w:r w:rsidRPr="00CF3455">
              <w:t>identifies features of shapes and objects of different sizes and in different orientations in the environment (e.g.</w:t>
            </w:r>
            <w:r w:rsidRPr="00CF3455" w:rsidDel="00BC5EAC">
              <w:t xml:space="preserve"> </w:t>
            </w:r>
            <w:r w:rsidRPr="00CF3455">
              <w:t>identifies a rotated view of an object made out of centicubes; compares representation of familiar shapes and objects in visual artworks from different cultures, times and places, commenting on their features)</w:t>
            </w:r>
          </w:p>
          <w:p w14:paraId="491DAA1E" w14:textId="77777777" w:rsidR="00DE699F" w:rsidRPr="00CF3455" w:rsidRDefault="00DE699F" w:rsidP="00CF3455">
            <w:pPr>
              <w:pStyle w:val="VCAAtablebulletnarrow"/>
            </w:pPr>
            <w:r w:rsidRPr="00CF3455">
              <w:t>explains that the shape or object does not change when presented in different orientations (e.g. a square remains a square when rotated)</w:t>
            </w:r>
          </w:p>
          <w:p w14:paraId="0950FAAD" w14:textId="77777777" w:rsidR="00DE699F" w:rsidRPr="00CF3455" w:rsidRDefault="00DE699F" w:rsidP="00CF3455">
            <w:pPr>
              <w:pStyle w:val="VCAAtabletextnarrow"/>
            </w:pPr>
            <w:r w:rsidRPr="00CF3455">
              <w:t>Angles</w:t>
            </w:r>
          </w:p>
          <w:p w14:paraId="02AD84D6" w14:textId="77777777" w:rsidR="00DE699F" w:rsidRPr="00CF3455" w:rsidRDefault="00DE699F" w:rsidP="00CF3455">
            <w:pPr>
              <w:pStyle w:val="VCAAtablebulletnarrow"/>
            </w:pPr>
            <w:r w:rsidRPr="00CF3455">
              <w:t>identifies angles in the environment (e.g. an angle formed when a door is opened; identifies that there are 4 angles in a square)</w:t>
            </w:r>
          </w:p>
        </w:tc>
      </w:tr>
      <w:tr w:rsidR="00DE699F" w:rsidRPr="002A5603" w14:paraId="74AEEBEB" w14:textId="77777777" w:rsidTr="00027BAE">
        <w:tc>
          <w:tcPr>
            <w:tcW w:w="0" w:type="auto"/>
            <w:shd w:val="clear" w:color="auto" w:fill="auto"/>
          </w:tcPr>
          <w:p w14:paraId="6FF47342" w14:textId="77777777" w:rsidR="00DE699F" w:rsidRDefault="00DE699F" w:rsidP="00027BAE">
            <w:pPr>
              <w:pStyle w:val="VCAAtabletextnarrow"/>
              <w:rPr>
                <w:lang w:val="en-AU"/>
              </w:rPr>
            </w:pPr>
            <w:r w:rsidRPr="002A5603">
              <w:rPr>
                <w:lang w:val="en-AU"/>
              </w:rPr>
              <w:lastRenderedPageBreak/>
              <w:br w:type="page"/>
              <w:t>P3</w:t>
            </w:r>
          </w:p>
          <w:p w14:paraId="4E47C20A" w14:textId="3D3AFAAA" w:rsidR="00D64E14" w:rsidRPr="002A5603" w:rsidRDefault="00BB6B9A" w:rsidP="00027BAE">
            <w:pPr>
              <w:pStyle w:val="VCAAtabletextnarrow"/>
              <w:rPr>
                <w:lang w:val="en-AU"/>
              </w:rPr>
            </w:pPr>
            <w:r w:rsidRPr="00E421C0">
              <w:rPr>
                <w:i/>
                <w:lang w:val="en-AU"/>
              </w:rPr>
              <w:t xml:space="preserve">Levels </w:t>
            </w:r>
            <w:r w:rsidR="00D64E14" w:rsidRPr="00E421C0">
              <w:rPr>
                <w:i/>
                <w:lang w:val="en-AU"/>
              </w:rPr>
              <w:t>2</w:t>
            </w:r>
            <w:r w:rsidRPr="00E421C0">
              <w:rPr>
                <w:i/>
                <w:lang w:val="en-AU"/>
              </w:rPr>
              <w:t xml:space="preserve"> and </w:t>
            </w:r>
            <w:r w:rsidR="00D64E14" w:rsidRPr="00E421C0">
              <w:rPr>
                <w:i/>
                <w:lang w:val="en-AU"/>
              </w:rPr>
              <w:t>3</w:t>
            </w:r>
          </w:p>
        </w:tc>
        <w:tc>
          <w:tcPr>
            <w:tcW w:w="0" w:type="auto"/>
          </w:tcPr>
          <w:p w14:paraId="31EBC84F" w14:textId="77777777" w:rsidR="00DE699F" w:rsidRPr="005A742A" w:rsidRDefault="00DE699F" w:rsidP="005A742A">
            <w:pPr>
              <w:pStyle w:val="VCAAtabletextnarrow"/>
            </w:pPr>
            <w:r w:rsidRPr="005A742A">
              <w:t>Properties of shapes and objects</w:t>
            </w:r>
          </w:p>
          <w:p w14:paraId="3D704DE6" w14:textId="77777777" w:rsidR="00DE699F" w:rsidRPr="005A742A" w:rsidRDefault="00DE699F" w:rsidP="005A742A">
            <w:pPr>
              <w:pStyle w:val="VCAAtablebulletnarrow"/>
            </w:pPr>
            <w:r w:rsidRPr="005A742A">
              <w:t>identifies the relationship between the number of sides of a two-dimensional shape and the number of vertices (e.g. if the shape has 4 sides, it has 4 vertices)</w:t>
            </w:r>
          </w:p>
          <w:p w14:paraId="18694A2C" w14:textId="77777777" w:rsidR="00DE699F" w:rsidRPr="005A742A" w:rsidRDefault="00DE699F" w:rsidP="005A742A">
            <w:pPr>
              <w:pStyle w:val="VCAAtablebulletnarrow"/>
              <w:rPr>
                <w:rFonts w:eastAsia="Arial"/>
              </w:rPr>
            </w:pPr>
            <w:r w:rsidRPr="005A742A">
              <w:t>describes and identifies the two-dimensional shapes that form the faces of three-dimensional objects (e.g. recognises the faces of a triangular prism as triangles and rectangles)</w:t>
            </w:r>
          </w:p>
          <w:p w14:paraId="1A4F36C1" w14:textId="77777777" w:rsidR="00DE699F" w:rsidRPr="005A742A" w:rsidRDefault="00DE699F" w:rsidP="005A742A">
            <w:pPr>
              <w:pStyle w:val="VCAAtablebulletnarrow"/>
            </w:pPr>
            <w:r w:rsidRPr="005A742A">
              <w:t>represents shapes and objects (e.g. drawing and sketching; model building such as skeletal models and centicubes; using digital drawing packages; manipulates body to create shapes and objects when choreographing dance)</w:t>
            </w:r>
          </w:p>
          <w:p w14:paraId="6BF44980" w14:textId="77777777" w:rsidR="00DE699F" w:rsidRPr="005A742A" w:rsidRDefault="00DE699F" w:rsidP="005A742A">
            <w:pPr>
              <w:pStyle w:val="VCAAtabletextnarrow"/>
            </w:pPr>
            <w:r w:rsidRPr="005A742A">
              <w:t>Transformations</w:t>
            </w:r>
          </w:p>
          <w:p w14:paraId="15B4A6F8" w14:textId="77777777" w:rsidR="00DE699F" w:rsidRPr="005A742A" w:rsidRDefault="00DE699F" w:rsidP="005A742A">
            <w:pPr>
              <w:pStyle w:val="VCAAtablebulletnarrow"/>
            </w:pPr>
            <w:r w:rsidRPr="005A742A">
              <w:t xml:space="preserve">determines whether a shape has line symmetry (e.g. folds paper cut-outs of basic shapes to demonstrate which has line symmetry and which does not) </w:t>
            </w:r>
          </w:p>
          <w:p w14:paraId="4E76281F" w14:textId="77777777" w:rsidR="00DE699F" w:rsidRPr="005A742A" w:rsidRDefault="00DE699F" w:rsidP="005A742A">
            <w:pPr>
              <w:pStyle w:val="VCAAtablebulletnarrow"/>
            </w:pPr>
            <w:r w:rsidRPr="005A742A">
              <w:t xml:space="preserve">identifies symmetry in the environment </w:t>
            </w:r>
          </w:p>
          <w:p w14:paraId="25EE17A9" w14:textId="660FB59A" w:rsidR="00DE699F" w:rsidRPr="005A742A" w:rsidRDefault="00DE699F" w:rsidP="005A742A">
            <w:pPr>
              <w:pStyle w:val="VCAAtablebulletnarrow"/>
            </w:pPr>
            <w:r w:rsidRPr="005A742A">
              <w:t xml:space="preserve">identifies and creates geometric patterns involving the repetition of familiar shapes (e.g. uses pattern blocks to create a pattern and describes how the pattern was created; manipulates familiar shapes in a visual artwork by elongating, inverting, repeating, and documents this in an artist’s journal) </w:t>
            </w:r>
          </w:p>
          <w:p w14:paraId="3A0E8589" w14:textId="77777777" w:rsidR="00DE699F" w:rsidRPr="005A742A" w:rsidRDefault="00DE699F" w:rsidP="005A742A">
            <w:pPr>
              <w:pStyle w:val="VCAAtabletextnarrow"/>
            </w:pPr>
            <w:r w:rsidRPr="005A742A">
              <w:t>Angles</w:t>
            </w:r>
          </w:p>
          <w:p w14:paraId="5A25BC20" w14:textId="77777777" w:rsidR="00DE699F" w:rsidRPr="005A742A" w:rsidRDefault="00DE699F" w:rsidP="005A742A">
            <w:pPr>
              <w:pStyle w:val="VCAAtablebulletnarrow"/>
            </w:pPr>
            <w:r w:rsidRPr="005A742A">
              <w:t>compares angles to a right angle, classifying them as greater than, less than or equal to a right angle</w:t>
            </w:r>
          </w:p>
        </w:tc>
      </w:tr>
      <w:tr w:rsidR="00DE699F" w:rsidRPr="002A5603" w14:paraId="7AADAD6F" w14:textId="77777777" w:rsidTr="00027BAE">
        <w:tc>
          <w:tcPr>
            <w:tcW w:w="0" w:type="auto"/>
            <w:shd w:val="clear" w:color="auto" w:fill="auto"/>
          </w:tcPr>
          <w:p w14:paraId="2AA0F202" w14:textId="77777777" w:rsidR="00DE699F" w:rsidRDefault="00DE699F" w:rsidP="00027BAE">
            <w:pPr>
              <w:pStyle w:val="VCAAtabletextnarrow"/>
              <w:rPr>
                <w:lang w:val="en-AU"/>
              </w:rPr>
            </w:pPr>
            <w:r w:rsidRPr="002A5603">
              <w:rPr>
                <w:lang w:val="en-AU"/>
              </w:rPr>
              <w:t>P4</w:t>
            </w:r>
          </w:p>
          <w:p w14:paraId="759D7D78" w14:textId="4B4AC24E" w:rsidR="00D64E14" w:rsidRPr="002A5603" w:rsidRDefault="00BB6B9A" w:rsidP="00027BAE">
            <w:pPr>
              <w:pStyle w:val="VCAAtabletextnarrow"/>
              <w:rPr>
                <w:lang w:val="en-AU"/>
              </w:rPr>
            </w:pPr>
            <w:r w:rsidRPr="00E421C0">
              <w:rPr>
                <w:i/>
                <w:lang w:val="en-AU"/>
              </w:rPr>
              <w:t xml:space="preserve">Levels </w:t>
            </w:r>
            <w:r w:rsidR="00D64E14" w:rsidRPr="00E421C0">
              <w:rPr>
                <w:i/>
                <w:lang w:val="en-AU"/>
              </w:rPr>
              <w:t>2</w:t>
            </w:r>
            <w:r w:rsidRPr="00E421C0">
              <w:rPr>
                <w:i/>
                <w:lang w:val="en-AU"/>
              </w:rPr>
              <w:t xml:space="preserve"> to </w:t>
            </w:r>
            <w:r w:rsidR="00D64E14" w:rsidRPr="00E421C0">
              <w:rPr>
                <w:i/>
                <w:lang w:val="en-AU"/>
              </w:rPr>
              <w:t>5</w:t>
            </w:r>
          </w:p>
        </w:tc>
        <w:tc>
          <w:tcPr>
            <w:tcW w:w="0" w:type="auto"/>
          </w:tcPr>
          <w:p w14:paraId="35E36266" w14:textId="77777777" w:rsidR="00DE699F" w:rsidRPr="008E030D" w:rsidRDefault="00DE699F" w:rsidP="008E030D">
            <w:pPr>
              <w:pStyle w:val="VCAAtabletextnarrow"/>
            </w:pPr>
            <w:r w:rsidRPr="008E030D">
              <w:t>Properties of shapes and object</w:t>
            </w:r>
          </w:p>
          <w:p w14:paraId="6F42BBFE" w14:textId="77777777" w:rsidR="00DE699F" w:rsidRPr="008E030D" w:rsidRDefault="00DE699F" w:rsidP="008E030D">
            <w:pPr>
              <w:pStyle w:val="VCAAtablebulletnarrow"/>
            </w:pPr>
            <w:r w:rsidRPr="008E030D">
              <w:t>identifies, names and classifies two-dimensional shapes according to their side and angle properties (e.g. describes a square as a regular rectangle)</w:t>
            </w:r>
          </w:p>
          <w:p w14:paraId="6E32F06A" w14:textId="77777777" w:rsidR="00DE699F" w:rsidRPr="008E030D" w:rsidRDefault="00DE699F" w:rsidP="008E030D">
            <w:pPr>
              <w:pStyle w:val="VCAAtablebulletnarrow"/>
            </w:pPr>
            <w:r w:rsidRPr="008E030D">
              <w:t>identifies key features of shapes (e.g. explains that quadrilaterals have 2 diagonals; however, they are not always equal in length)</w:t>
            </w:r>
          </w:p>
          <w:p w14:paraId="333DF723" w14:textId="77777777" w:rsidR="00DE699F" w:rsidRPr="008E030D" w:rsidRDefault="00DE699F" w:rsidP="008E030D">
            <w:pPr>
              <w:pStyle w:val="VCAAtablebulletnarrow"/>
            </w:pPr>
            <w:r w:rsidRPr="008E030D">
              <w:t>aligns three-dimensional objects to their two-dimensional nets</w:t>
            </w:r>
          </w:p>
          <w:p w14:paraId="6B3ED174" w14:textId="2CFCD0F9" w:rsidR="00DE699F" w:rsidRPr="008E030D" w:rsidRDefault="00DE699F" w:rsidP="008E030D">
            <w:pPr>
              <w:pStyle w:val="VCAAtablebulletnarrow"/>
            </w:pPr>
            <w:r w:rsidRPr="008E030D">
              <w:t>identifies the relationship between the number of faces, edges and vertices of a three-dimensional object (e.g. uses a table to list the number of faces, edges and vertices of common three-dimensional objects and identifies the relationships in the data)</w:t>
            </w:r>
          </w:p>
          <w:p w14:paraId="63F643E1" w14:textId="77777777" w:rsidR="00DE699F" w:rsidRPr="008E030D" w:rsidRDefault="00DE699F" w:rsidP="008E030D">
            <w:pPr>
              <w:pStyle w:val="VCAAtabletextnarrow"/>
            </w:pPr>
            <w:r w:rsidRPr="008E030D">
              <w:t>Transformations</w:t>
            </w:r>
          </w:p>
          <w:p w14:paraId="7996E893" w14:textId="1332EE99" w:rsidR="00DE699F" w:rsidRPr="008E030D" w:rsidRDefault="00DE699F" w:rsidP="008E030D">
            <w:pPr>
              <w:pStyle w:val="VCAAtablebulletnarrow"/>
            </w:pPr>
            <w:r w:rsidRPr="008E030D">
              <w:t xml:space="preserve">identifies that shapes can have rotational symmetry (e.g. </w:t>
            </w:r>
            <w:r w:rsidR="00491AC9">
              <w:t>‘</w:t>
            </w:r>
            <w:r w:rsidRPr="008E030D">
              <w:t>this drawing of a flower is symmetrical as I can spin it around both ways and it always looks exactly the same</w:t>
            </w:r>
            <w:r w:rsidR="00491AC9">
              <w:t>’</w:t>
            </w:r>
            <w:r w:rsidRPr="008E030D">
              <w:t>)</w:t>
            </w:r>
          </w:p>
          <w:p w14:paraId="2D654770" w14:textId="77777777" w:rsidR="00DE699F" w:rsidRPr="008E030D" w:rsidRDefault="00DE699F" w:rsidP="008E030D">
            <w:pPr>
              <w:pStyle w:val="VCAAtablebulletnarrow"/>
            </w:pPr>
            <w:r w:rsidRPr="008E030D">
              <w:t>creates symmetrical designs using a range of shapes and identifies the type of symmetry as appropriate (e.g. uses symmetry as a stimulus for choreographing a dance; analyses the symmetrical qualities, shapes and lines in examples of Islamic art)</w:t>
            </w:r>
          </w:p>
          <w:p w14:paraId="21726D3B" w14:textId="77777777" w:rsidR="00DE699F" w:rsidRPr="008E030D" w:rsidRDefault="00DE699F" w:rsidP="008E030D">
            <w:pPr>
              <w:pStyle w:val="VCAAtablebulletnarrow"/>
            </w:pPr>
            <w:r w:rsidRPr="008E030D">
              <w:t>creates tessellating patterns with common shapes, deciding which will tessellate and which will not by referring to their sides and angles</w:t>
            </w:r>
          </w:p>
          <w:p w14:paraId="3DD5263C" w14:textId="77777777" w:rsidR="00DE699F" w:rsidRPr="008E030D" w:rsidRDefault="00DE699F" w:rsidP="008E030D">
            <w:pPr>
              <w:pStyle w:val="VCAAtabletextnarrow"/>
            </w:pPr>
            <w:r w:rsidRPr="008E030D">
              <w:t>Angles</w:t>
            </w:r>
          </w:p>
          <w:p w14:paraId="35288F4F" w14:textId="77777777" w:rsidR="00DE699F" w:rsidRPr="008E030D" w:rsidRDefault="00DE699F" w:rsidP="008E030D">
            <w:pPr>
              <w:pStyle w:val="VCAAtablebulletnarrow"/>
            </w:pPr>
            <w:r w:rsidRPr="008E030D">
              <w:t>estimates, compares and constructs angles (e.g. uses a ruler and protractor to construct a 45˚ angle; compares the size of angles in the environment and estimates their size)</w:t>
            </w:r>
          </w:p>
          <w:p w14:paraId="700E966C" w14:textId="77777777" w:rsidR="00DE699F" w:rsidRPr="002A5603" w:rsidRDefault="00DE699F" w:rsidP="008E030D">
            <w:pPr>
              <w:pStyle w:val="VCAAtablebulletnarrow"/>
            </w:pPr>
            <w:r w:rsidRPr="008E030D">
              <w:t>describes angles in the environment according to their size as acute, obtuse, right, straight, reflex or a revolution and identifies them in shapes and objects (e.g. identifies slope as angles in the environment such as the ramp outside of the school block)</w:t>
            </w:r>
          </w:p>
        </w:tc>
      </w:tr>
      <w:tr w:rsidR="00DE699F" w:rsidRPr="002A5603" w14:paraId="12BCFC91" w14:textId="77777777" w:rsidTr="00027BAE">
        <w:tc>
          <w:tcPr>
            <w:tcW w:w="0" w:type="auto"/>
            <w:shd w:val="clear" w:color="auto" w:fill="auto"/>
          </w:tcPr>
          <w:p w14:paraId="7B1D64F1" w14:textId="77777777" w:rsidR="00DE699F" w:rsidRDefault="00DE699F" w:rsidP="00027BAE">
            <w:pPr>
              <w:pStyle w:val="VCAAtabletextnarrow"/>
              <w:rPr>
                <w:lang w:val="en-AU"/>
              </w:rPr>
            </w:pPr>
            <w:r w:rsidRPr="002A5603">
              <w:rPr>
                <w:lang w:val="en-AU"/>
              </w:rPr>
              <w:t>P5</w:t>
            </w:r>
          </w:p>
          <w:p w14:paraId="73E3736E" w14:textId="0E0D1244" w:rsidR="00D64E14" w:rsidRPr="002A5603" w:rsidRDefault="00BB6B9A" w:rsidP="00027BAE">
            <w:pPr>
              <w:pStyle w:val="VCAAtabletextnarrow"/>
              <w:rPr>
                <w:lang w:val="en-AU"/>
              </w:rPr>
            </w:pPr>
            <w:r w:rsidRPr="00E421C0">
              <w:rPr>
                <w:i/>
                <w:lang w:val="en-AU"/>
              </w:rPr>
              <w:t xml:space="preserve">Levels </w:t>
            </w:r>
            <w:r w:rsidR="00D64E14" w:rsidRPr="00E421C0">
              <w:rPr>
                <w:i/>
                <w:lang w:val="en-AU"/>
              </w:rPr>
              <w:t>6</w:t>
            </w:r>
            <w:r w:rsidRPr="00E421C0">
              <w:rPr>
                <w:i/>
                <w:lang w:val="en-AU"/>
              </w:rPr>
              <w:t xml:space="preserve"> and </w:t>
            </w:r>
            <w:r w:rsidR="00D64E14" w:rsidRPr="00E421C0">
              <w:rPr>
                <w:i/>
                <w:lang w:val="en-AU"/>
              </w:rPr>
              <w:t>7</w:t>
            </w:r>
          </w:p>
        </w:tc>
        <w:tc>
          <w:tcPr>
            <w:tcW w:w="0" w:type="auto"/>
          </w:tcPr>
          <w:p w14:paraId="77D049C1" w14:textId="77777777" w:rsidR="00DE699F" w:rsidRPr="00691CCC" w:rsidRDefault="00DE699F" w:rsidP="00972463">
            <w:pPr>
              <w:pStyle w:val="VCAAtabletextnarrow"/>
            </w:pPr>
            <w:r w:rsidRPr="00691CCC">
              <w:t>Properties of shapes and objects</w:t>
            </w:r>
          </w:p>
          <w:p w14:paraId="0CAA68A1" w14:textId="77777777" w:rsidR="00DE699F" w:rsidRPr="00691CCC" w:rsidRDefault="00DE699F" w:rsidP="00691CCC">
            <w:pPr>
              <w:pStyle w:val="VCAAtablebulletnarrow"/>
            </w:pPr>
            <w:r w:rsidRPr="00691CCC">
              <w:t>classifies three-dimensional objects according to their properties (e.g. describes the difference between a triangular prism and a triangular pyramid)</w:t>
            </w:r>
          </w:p>
          <w:p w14:paraId="007C912E" w14:textId="77777777" w:rsidR="00DE699F" w:rsidRPr="00691CCC" w:rsidRDefault="00DE699F" w:rsidP="00691CCC">
            <w:pPr>
              <w:pStyle w:val="VCAAtablebulletnarrow"/>
            </w:pPr>
            <w:r w:rsidRPr="00691CCC">
              <w:lastRenderedPageBreak/>
              <w:t>creates two-dimensional nets for pyramids and prisms</w:t>
            </w:r>
          </w:p>
          <w:p w14:paraId="45DA3706" w14:textId="77777777" w:rsidR="00DE699F" w:rsidRPr="00691CCC" w:rsidRDefault="00DE699F" w:rsidP="00972463">
            <w:pPr>
              <w:pStyle w:val="VCAAtabletextnarrow"/>
            </w:pPr>
            <w:r w:rsidRPr="00691CCC">
              <w:t>Transformations</w:t>
            </w:r>
          </w:p>
          <w:p w14:paraId="5F7DCC8D" w14:textId="77777777" w:rsidR="00DE699F" w:rsidRPr="00691CCC" w:rsidRDefault="00DE699F" w:rsidP="00691CCC">
            <w:pPr>
              <w:pStyle w:val="VCAAtablebulletnarrow"/>
            </w:pPr>
            <w:r w:rsidRPr="00691CCC">
              <w:t xml:space="preserve">uses combinations of reflecting, translating and rotating shapes to </w:t>
            </w:r>
            <w:r w:rsidRPr="00691CCC">
              <w:rPr>
                <w:rStyle w:val="VCAAtablebulletnarrowChar"/>
              </w:rPr>
              <w:t xml:space="preserve">describe and create patterns and </w:t>
            </w:r>
            <w:r w:rsidRPr="00691CCC">
              <w:t xml:space="preserve">solve problems </w:t>
            </w:r>
          </w:p>
          <w:p w14:paraId="781D2DB0" w14:textId="26826BB5" w:rsidR="00DE699F" w:rsidRPr="00691CCC" w:rsidRDefault="00DE699F" w:rsidP="00691CCC">
            <w:pPr>
              <w:pStyle w:val="VCAAtablebulletnarrow"/>
              <w:rPr>
                <w:rStyle w:val="VCAAtablebulletnarrowChar"/>
              </w:rPr>
            </w:pPr>
            <w:r w:rsidRPr="00691CCC">
              <w:t>identifies tessellations used in the environment and</w:t>
            </w:r>
            <w:r w:rsidRPr="00691CCC">
              <w:rPr>
                <w:rStyle w:val="VCAAtablebulletnarrowChar"/>
              </w:rPr>
              <w:t xml:space="preserve"> explains why some combinations of shapes will tessel</w:t>
            </w:r>
            <w:r w:rsidR="00B11E32" w:rsidRPr="00691CCC">
              <w:rPr>
                <w:rStyle w:val="VCAAtablebulletnarrowChar"/>
              </w:rPr>
              <w:t>late</w:t>
            </w:r>
            <w:r w:rsidRPr="00691CCC">
              <w:rPr>
                <w:rStyle w:val="VCAAtablebulletnarrowChar"/>
              </w:rPr>
              <w:t xml:space="preserve"> while others will not (e.g. tiling a wall using a combination of different shaped tiles; exploring regular and semi-regular tessellations in architectural design)</w:t>
            </w:r>
          </w:p>
          <w:p w14:paraId="126EAB6E" w14:textId="0353C130" w:rsidR="00DE699F" w:rsidRPr="002A5603" w:rsidRDefault="00DE699F" w:rsidP="00691CCC">
            <w:pPr>
              <w:pStyle w:val="VCAAtablebulletnarrow"/>
              <w:rPr>
                <w:b/>
              </w:rPr>
            </w:pPr>
            <w:r w:rsidRPr="002A5603">
              <w:rPr>
                <w:rStyle w:val="Strong"/>
                <w:b w:val="0"/>
                <w:bCs/>
              </w:rPr>
              <w:t xml:space="preserve">explains the result of changing critical and non-critical properties of shapes (e.g. </w:t>
            </w:r>
            <w:r w:rsidR="00491AC9">
              <w:rPr>
                <w:rStyle w:val="Strong"/>
                <w:b w:val="0"/>
                <w:bCs/>
              </w:rPr>
              <w:t>‘</w:t>
            </w:r>
            <w:r w:rsidRPr="002A5603">
              <w:rPr>
                <w:rStyle w:val="Strong"/>
                <w:b w:val="0"/>
                <w:bCs/>
              </w:rPr>
              <w:t>if I enlarge a square, it’s still a square, or if I rotate a square, it remains a square, but if I change the length of one of its sides, it’s no longer a square</w:t>
            </w:r>
            <w:r w:rsidR="00491AC9">
              <w:rPr>
                <w:rStyle w:val="Strong"/>
                <w:b w:val="0"/>
                <w:bCs/>
              </w:rPr>
              <w:t>’</w:t>
            </w:r>
            <w:r w:rsidRPr="002A5603">
              <w:rPr>
                <w:rStyle w:val="Strong"/>
                <w:b w:val="0"/>
                <w:bCs/>
              </w:rPr>
              <w:t>)</w:t>
            </w:r>
          </w:p>
          <w:p w14:paraId="3AB3636B" w14:textId="77777777" w:rsidR="00DE699F" w:rsidRPr="004F5E5E" w:rsidRDefault="00DE699F" w:rsidP="004F5E5E">
            <w:pPr>
              <w:pStyle w:val="VCAAtabletextnarrow"/>
            </w:pPr>
            <w:r w:rsidRPr="004F5E5E">
              <w:t xml:space="preserve">Angles </w:t>
            </w:r>
          </w:p>
          <w:p w14:paraId="0EF9CC27" w14:textId="77777777" w:rsidR="00DE699F" w:rsidRPr="00972463" w:rsidRDefault="00DE699F" w:rsidP="00972463">
            <w:pPr>
              <w:pStyle w:val="VCAAtablebulletnarrow"/>
            </w:pPr>
            <w:r w:rsidRPr="00972463">
              <w:t>identifies supplementary and complementary angles and uses them to solve problems</w:t>
            </w:r>
          </w:p>
          <w:p w14:paraId="2019A433" w14:textId="3F270E5A" w:rsidR="00DE699F" w:rsidRPr="00691CCC" w:rsidRDefault="00DE699F" w:rsidP="00972463">
            <w:pPr>
              <w:pStyle w:val="VCAAtablebulletnarrow"/>
            </w:pPr>
            <w:r w:rsidRPr="00972463">
              <w:t>identifies that angles at a point add to 360°</w:t>
            </w:r>
            <w:r w:rsidR="00AB568D" w:rsidRPr="00972463">
              <w:t>;</w:t>
            </w:r>
            <w:r w:rsidRPr="00972463">
              <w:t xml:space="preserve"> that vertically opposite angles are equal</w:t>
            </w:r>
            <w:r w:rsidR="002E366F">
              <w:t>;</w:t>
            </w:r>
            <w:r w:rsidRPr="00972463">
              <w:t xml:space="preserve"> and reasons to solve problems</w:t>
            </w:r>
          </w:p>
        </w:tc>
      </w:tr>
      <w:tr w:rsidR="00DE699F" w:rsidRPr="002A5603" w14:paraId="65C13FEE" w14:textId="77777777" w:rsidTr="00027BAE">
        <w:tc>
          <w:tcPr>
            <w:tcW w:w="0" w:type="auto"/>
            <w:shd w:val="clear" w:color="auto" w:fill="auto"/>
          </w:tcPr>
          <w:p w14:paraId="0882027E" w14:textId="77777777" w:rsidR="00DE699F" w:rsidRDefault="00DE699F" w:rsidP="00027BAE">
            <w:pPr>
              <w:pStyle w:val="VCAAtabletextnarrow"/>
              <w:rPr>
                <w:lang w:val="en-AU"/>
              </w:rPr>
            </w:pPr>
            <w:r w:rsidRPr="002A5603">
              <w:rPr>
                <w:lang w:val="en-AU"/>
              </w:rPr>
              <w:lastRenderedPageBreak/>
              <w:t>P6</w:t>
            </w:r>
          </w:p>
          <w:p w14:paraId="7731F773" w14:textId="40D35E99" w:rsidR="00D64E14" w:rsidRPr="002A5603" w:rsidRDefault="00BB6B9A" w:rsidP="00027BAE">
            <w:pPr>
              <w:pStyle w:val="VCAAtabletextnarrow"/>
              <w:rPr>
                <w:lang w:val="en-AU"/>
              </w:rPr>
            </w:pPr>
            <w:r w:rsidRPr="00E421C0">
              <w:rPr>
                <w:i/>
                <w:lang w:val="en-AU"/>
              </w:rPr>
              <w:t xml:space="preserve">Levels </w:t>
            </w:r>
            <w:r w:rsidR="00D64E14" w:rsidRPr="00E421C0">
              <w:rPr>
                <w:i/>
                <w:lang w:val="en-AU"/>
              </w:rPr>
              <w:t>7</w:t>
            </w:r>
            <w:r w:rsidRPr="00E421C0">
              <w:rPr>
                <w:i/>
                <w:lang w:val="en-AU"/>
              </w:rPr>
              <w:t xml:space="preserve"> to </w:t>
            </w:r>
            <w:r w:rsidR="00D64E14" w:rsidRPr="00E421C0">
              <w:rPr>
                <w:i/>
                <w:lang w:val="en-AU"/>
              </w:rPr>
              <w:t>10</w:t>
            </w:r>
          </w:p>
        </w:tc>
        <w:tc>
          <w:tcPr>
            <w:tcW w:w="0" w:type="auto"/>
          </w:tcPr>
          <w:p w14:paraId="52EF007F" w14:textId="77777777" w:rsidR="00DE699F" w:rsidRPr="00027BAE" w:rsidRDefault="00DE699F" w:rsidP="00027BAE">
            <w:pPr>
              <w:pStyle w:val="VCAAtabletextnarrow"/>
            </w:pPr>
            <w:r w:rsidRPr="00027BAE">
              <w:t>Properties of shapes and objects</w:t>
            </w:r>
          </w:p>
          <w:p w14:paraId="35F2DC95" w14:textId="77777777" w:rsidR="00DE699F" w:rsidRPr="00027BAE" w:rsidRDefault="00DE699F" w:rsidP="00027BAE">
            <w:pPr>
              <w:pStyle w:val="VCAAtablebulletnarrow"/>
            </w:pPr>
            <w:r w:rsidRPr="00027BAE" w:rsidDel="51C47979">
              <w:t xml:space="preserve">investigates </w:t>
            </w:r>
            <w:r w:rsidRPr="00027BAE">
              <w:t>and uses reasoning to explain the properties of a triangle (e.g. explains why the longest side is always opposite the largest angle in a triangle; recognises that the combined length of 2 sides of a triangle must always be greater than the length of the third side)</w:t>
            </w:r>
          </w:p>
          <w:p w14:paraId="41050ECE" w14:textId="77777777" w:rsidR="00DE699F" w:rsidRPr="00027BAE" w:rsidRDefault="00DE699F" w:rsidP="00027BAE">
            <w:pPr>
              <w:pStyle w:val="VCAAtablebulletnarrow"/>
            </w:pPr>
            <w:r w:rsidRPr="00027BAE">
              <w:t>uses relevant properties of common geometrical shapes to determine unknown lengths and angles</w:t>
            </w:r>
          </w:p>
          <w:p w14:paraId="7A15C408" w14:textId="77777777" w:rsidR="00DE699F" w:rsidRPr="00027BAE" w:rsidRDefault="00DE699F" w:rsidP="00027BAE">
            <w:pPr>
              <w:pStyle w:val="VCAAtabletextnarrow"/>
            </w:pPr>
            <w:r w:rsidRPr="00027BAE">
              <w:t>Transformations</w:t>
            </w:r>
          </w:p>
          <w:p w14:paraId="300E66E3" w14:textId="391D9074" w:rsidR="00DE699F" w:rsidRPr="00027BAE" w:rsidRDefault="00DE699F" w:rsidP="00027BAE">
            <w:pPr>
              <w:pStyle w:val="VCAAtablebulletnarrow"/>
            </w:pPr>
            <w:r w:rsidRPr="00027BAE">
              <w:t xml:space="preserve">enlarges and reduces shapes according to a given scale factor and explains what features change and what stay the same (e.g. says </w:t>
            </w:r>
            <w:r w:rsidR="00491AC9">
              <w:t>‘</w:t>
            </w:r>
            <w:r w:rsidRPr="00027BAE">
              <w:t>when I double the dimensions of the rectangle, all of the lengths are twice as long as they were, but the size of the angles stay the same</w:t>
            </w:r>
            <w:r w:rsidR="00491AC9">
              <w:t>’</w:t>
            </w:r>
            <w:r w:rsidRPr="00027BAE">
              <w:t>)</w:t>
            </w:r>
          </w:p>
          <w:p w14:paraId="338DCF3C" w14:textId="77777777" w:rsidR="00DE699F" w:rsidRPr="00027BAE" w:rsidRDefault="00DE699F" w:rsidP="00027BAE">
            <w:pPr>
              <w:pStyle w:val="VCAAtablebulletnarrow"/>
            </w:pPr>
            <w:r w:rsidRPr="00027BAE">
              <w:t>applies angle properties to solve problems that involve the transformation of shapes and objects and how they are used in practice (e.g. determines which shapes tessellate)</w:t>
            </w:r>
          </w:p>
          <w:p w14:paraId="6253F02F" w14:textId="77777777" w:rsidR="00DE699F" w:rsidRPr="00027BAE" w:rsidRDefault="00DE699F" w:rsidP="00027BAE">
            <w:pPr>
              <w:pStyle w:val="VCAAtabletextnarrow"/>
            </w:pPr>
            <w:r w:rsidRPr="00027BAE">
              <w:t xml:space="preserve">Angles </w:t>
            </w:r>
          </w:p>
          <w:p w14:paraId="49322E8A" w14:textId="77777777" w:rsidR="00DE699F" w:rsidRPr="00027BAE" w:rsidRDefault="00DE699F" w:rsidP="00027BAE">
            <w:pPr>
              <w:pStyle w:val="VCAAtablebulletnarrow"/>
            </w:pPr>
            <w:r w:rsidRPr="00027BAE">
              <w:t>uses angle properties to identify perpendicular and parallel lines (e.g. develops a computer-aided design drawing involving the creation of parallel and perpendicular lines)</w:t>
            </w:r>
          </w:p>
          <w:p w14:paraId="25303A74" w14:textId="77777777" w:rsidR="00DE699F" w:rsidRPr="00027BAE" w:rsidRDefault="00DE699F" w:rsidP="00027BAE">
            <w:pPr>
              <w:pStyle w:val="VCAAtablebulletnarrow"/>
            </w:pPr>
            <w:r w:rsidRPr="00027BAE">
              <w:t>demonstrates that the angle sum of a triangle is 180˚ and uses this to solve problems</w:t>
            </w:r>
            <w:r w:rsidRPr="00027BAE" w:rsidDel="0023368A">
              <w:t xml:space="preserve"> </w:t>
            </w:r>
          </w:p>
          <w:p w14:paraId="463F3135" w14:textId="77777777" w:rsidR="00DE699F" w:rsidRPr="00027BAE" w:rsidRDefault="00DE699F" w:rsidP="00027BAE">
            <w:pPr>
              <w:pStyle w:val="VCAAtablebulletnarrow"/>
            </w:pPr>
            <w:r w:rsidRPr="00027BAE">
              <w:t>identifies interior angles in shapes to calculate angle sum</w:t>
            </w:r>
          </w:p>
          <w:p w14:paraId="014F9985" w14:textId="77777777" w:rsidR="00DE699F" w:rsidRPr="002A5603" w:rsidRDefault="00DE699F" w:rsidP="00027BAE">
            <w:pPr>
              <w:pStyle w:val="VCAAtablebulletnarrow"/>
              <w:rPr>
                <w:rFonts w:ascii="Arial" w:hAnsi="Arial"/>
                <w:szCs w:val="20"/>
                <w:shd w:val="clear" w:color="auto" w:fill="FFFFFF"/>
              </w:rPr>
            </w:pPr>
            <w:r w:rsidRPr="00027BAE">
              <w:t>uses angle properties to identify and calculate unknown angles in familiar two-dimensional shapes</w:t>
            </w:r>
          </w:p>
        </w:tc>
      </w:tr>
      <w:tr w:rsidR="00DE699F" w:rsidRPr="002A5603" w14:paraId="20D500AA" w14:textId="77777777" w:rsidTr="00027BAE">
        <w:tc>
          <w:tcPr>
            <w:tcW w:w="0" w:type="auto"/>
            <w:shd w:val="clear" w:color="auto" w:fill="auto"/>
          </w:tcPr>
          <w:p w14:paraId="5299C9AE" w14:textId="77777777" w:rsidR="00DE699F" w:rsidRDefault="00DE699F" w:rsidP="00027BAE">
            <w:pPr>
              <w:pStyle w:val="VCAAtabletextnarrow"/>
              <w:rPr>
                <w:lang w:val="en-AU"/>
              </w:rPr>
            </w:pPr>
            <w:r w:rsidRPr="002A5603">
              <w:rPr>
                <w:lang w:val="en-AU"/>
              </w:rPr>
              <w:t>P7</w:t>
            </w:r>
          </w:p>
          <w:p w14:paraId="41BE8BA4" w14:textId="07E0FBD0" w:rsidR="00515CEA" w:rsidRPr="002A5603" w:rsidRDefault="00BB6B9A" w:rsidP="00027BAE">
            <w:pPr>
              <w:pStyle w:val="VCAAtabletextnarrow"/>
              <w:rPr>
                <w:lang w:val="en-AU"/>
              </w:rPr>
            </w:pPr>
            <w:r w:rsidRPr="00E421C0">
              <w:rPr>
                <w:i/>
                <w:lang w:val="en-AU"/>
              </w:rPr>
              <w:t xml:space="preserve">Levels </w:t>
            </w:r>
            <w:r w:rsidR="00515CEA" w:rsidRPr="00E421C0">
              <w:rPr>
                <w:i/>
                <w:lang w:val="en-AU"/>
              </w:rPr>
              <w:t>8</w:t>
            </w:r>
            <w:r w:rsidRPr="00E421C0">
              <w:rPr>
                <w:i/>
                <w:lang w:val="en-AU"/>
              </w:rPr>
              <w:t xml:space="preserve"> to </w:t>
            </w:r>
            <w:r w:rsidR="00515CEA" w:rsidRPr="00E421C0">
              <w:rPr>
                <w:i/>
                <w:lang w:val="en-AU"/>
              </w:rPr>
              <w:t>10</w:t>
            </w:r>
          </w:p>
        </w:tc>
        <w:tc>
          <w:tcPr>
            <w:tcW w:w="0" w:type="auto"/>
          </w:tcPr>
          <w:p w14:paraId="45FFF363" w14:textId="77777777" w:rsidR="00DE699F" w:rsidRPr="002A5603" w:rsidRDefault="00DE699F" w:rsidP="00027BAE">
            <w:pPr>
              <w:pStyle w:val="VCAAtabletextnarrow"/>
            </w:pPr>
            <w:r w:rsidRPr="002A5603">
              <w:t>Geometric properties</w:t>
            </w:r>
          </w:p>
          <w:p w14:paraId="0728EA85" w14:textId="77777777" w:rsidR="00DE699F" w:rsidRPr="002A5603" w:rsidRDefault="00DE699F" w:rsidP="00027BAE">
            <w:pPr>
              <w:pStyle w:val="VCAAtablebulletnarrow"/>
            </w:pPr>
            <w:r w:rsidRPr="002A5603">
              <w:t>uses Pythagoras’ theorem to solve right-angled triangle problems</w:t>
            </w:r>
          </w:p>
          <w:p w14:paraId="47B9A3B8" w14:textId="77777777" w:rsidR="00DE699F" w:rsidRPr="002A5603" w:rsidRDefault="00DE699F" w:rsidP="00027BAE">
            <w:pPr>
              <w:pStyle w:val="VCAAtablebulletnarrow"/>
              <w:rPr>
                <w:szCs w:val="20"/>
              </w:rPr>
            </w:pPr>
            <w:r w:rsidRPr="002A5603">
              <w:rPr>
                <w:szCs w:val="20"/>
              </w:rPr>
              <w:t>determines the conditions for triangles to be similar</w:t>
            </w:r>
          </w:p>
          <w:p w14:paraId="37CA948C" w14:textId="77777777" w:rsidR="00DE699F" w:rsidRPr="002A5603" w:rsidRDefault="00DE699F" w:rsidP="00027BAE">
            <w:pPr>
              <w:pStyle w:val="VCAAtablebulletnarrow"/>
              <w:rPr>
                <w:szCs w:val="20"/>
              </w:rPr>
            </w:pPr>
            <w:r w:rsidRPr="002A5603">
              <w:rPr>
                <w:szCs w:val="20"/>
              </w:rPr>
              <w:t>determines the conditions for triangles to be congruent</w:t>
            </w:r>
          </w:p>
          <w:p w14:paraId="71B19C5E" w14:textId="77777777" w:rsidR="00DE699F" w:rsidRPr="002A5603" w:rsidRDefault="00DE699F" w:rsidP="00027BAE">
            <w:pPr>
              <w:pStyle w:val="VCAAtabletextnarrow"/>
            </w:pPr>
            <w:r w:rsidRPr="002A5603">
              <w:t>Transformations</w:t>
            </w:r>
          </w:p>
          <w:p w14:paraId="45C8B65D" w14:textId="77777777" w:rsidR="00DE699F" w:rsidRPr="002A5603" w:rsidRDefault="00DE699F" w:rsidP="00027BAE">
            <w:pPr>
              <w:pStyle w:val="VCAAtablebulletnarrow"/>
            </w:pPr>
            <w:r w:rsidRPr="002A5603">
              <w:t>uses the enlargement transformation to explain similarity and develop the conditions for triangles to be similar</w:t>
            </w:r>
          </w:p>
          <w:p w14:paraId="4008DD22" w14:textId="77777777" w:rsidR="00DE699F" w:rsidRPr="002A5603" w:rsidRDefault="00DE699F" w:rsidP="00027BAE">
            <w:pPr>
              <w:pStyle w:val="VCAAtablebulletnarrow"/>
            </w:pPr>
            <w:r w:rsidRPr="002A5603">
              <w:t>solves problems using ratio and scale factors in similar figures</w:t>
            </w:r>
          </w:p>
          <w:p w14:paraId="2F1848E7" w14:textId="77777777" w:rsidR="00DE699F" w:rsidRPr="002A5603" w:rsidRDefault="00DE699F" w:rsidP="00027BAE">
            <w:pPr>
              <w:pStyle w:val="VCAAtabletextnarrow"/>
            </w:pPr>
            <w:r w:rsidRPr="002A5603">
              <w:t>Angles</w:t>
            </w:r>
          </w:p>
          <w:p w14:paraId="51B1A0CE" w14:textId="77777777" w:rsidR="00DE699F" w:rsidRPr="002A5603" w:rsidRDefault="00DE699F" w:rsidP="00027BAE">
            <w:pPr>
              <w:pStyle w:val="VCAAtablebulletnarrow"/>
            </w:pPr>
            <w:r w:rsidRPr="002A5603">
              <w:lastRenderedPageBreak/>
              <w:t>uses angle properties to reason geometrically, in order to solve spatial problems (e.g. applies an understanding of the relationship between the base angles of an isosceles triangle to determine the size of a similar shape in order to solve a problem)</w:t>
            </w:r>
          </w:p>
          <w:p w14:paraId="2672E557" w14:textId="77777777" w:rsidR="00DE699F" w:rsidRPr="002A5603" w:rsidRDefault="00DE699F" w:rsidP="00027BAE">
            <w:pPr>
              <w:pStyle w:val="VCAAtablebulletnarrow"/>
            </w:pPr>
            <w:r w:rsidRPr="002A5603">
              <w:t>uses trigonometry to calculate the unknown angles and unknown distances in authentic problems (e.g. measures the height of a tree using a clinometer to measure the angle of inclination and trigonometry to approximate the vertical height; calculates the angle of inclination for a ramp)</w:t>
            </w:r>
          </w:p>
        </w:tc>
      </w:tr>
      <w:bookmarkEnd w:id="43"/>
    </w:tbl>
    <w:p w14:paraId="0D1E76B8" w14:textId="7B0F2BDC" w:rsidR="00283AEC" w:rsidRPr="002A5603" w:rsidRDefault="00283AEC" w:rsidP="00283AEC">
      <w:pPr>
        <w:rPr>
          <w:lang w:val="en-AU"/>
        </w:rPr>
      </w:pPr>
    </w:p>
    <w:tbl>
      <w:tblPr>
        <w:tblStyle w:val="TableGrid"/>
        <w:tblW w:w="0" w:type="auto"/>
        <w:tblLook w:val="04A0" w:firstRow="1" w:lastRow="0" w:firstColumn="1" w:lastColumn="0" w:noHBand="0" w:noVBand="1"/>
        <w:tblCaption w:val="Table with heading Positioning and locating"/>
      </w:tblPr>
      <w:tblGrid>
        <w:gridCol w:w="2122"/>
        <w:gridCol w:w="7507"/>
      </w:tblGrid>
      <w:tr w:rsidR="00DE699F" w:rsidRPr="002A5603" w14:paraId="3D92FC4C" w14:textId="77777777" w:rsidTr="7ED5980F">
        <w:trPr>
          <w:trHeight w:val="567"/>
        </w:trPr>
        <w:tc>
          <w:tcPr>
            <w:tcW w:w="0" w:type="auto"/>
            <w:gridSpan w:val="2"/>
            <w:shd w:val="clear" w:color="auto" w:fill="0072AA" w:themeFill="accent1" w:themeFillShade="BF"/>
          </w:tcPr>
          <w:p w14:paraId="2FAA913F" w14:textId="77777777" w:rsidR="00DE699F" w:rsidRPr="002A5603" w:rsidRDefault="00DE699F" w:rsidP="0034660C">
            <w:pPr>
              <w:pStyle w:val="VCAAtableheading"/>
              <w:rPr>
                <w:i/>
                <w:iCs/>
              </w:rPr>
            </w:pPr>
            <w:bookmarkStart w:id="44" w:name="_Toc39677184"/>
            <w:bookmarkStart w:id="45" w:name="_Toc95982526"/>
            <w:r w:rsidRPr="002A5603">
              <w:rPr>
                <w:rFonts w:ascii="ZWAdobeF" w:hAnsi="ZWAdobeF" w:cs="ZWAdobeF"/>
                <w:color w:val="auto"/>
                <w:sz w:val="2"/>
                <w:szCs w:val="2"/>
              </w:rPr>
              <w:t>10B</w:t>
            </w:r>
            <w:r w:rsidRPr="002A5603">
              <w:t>Positioning and locating</w:t>
            </w:r>
            <w:bookmarkEnd w:id="44"/>
            <w:bookmarkEnd w:id="45"/>
          </w:p>
        </w:tc>
      </w:tr>
      <w:tr w:rsidR="0034660C" w:rsidRPr="002A5603" w14:paraId="0B127E9B" w14:textId="77777777" w:rsidTr="7ED5980F">
        <w:tc>
          <w:tcPr>
            <w:tcW w:w="2122" w:type="dxa"/>
            <w:shd w:val="clear" w:color="auto" w:fill="D9D9D9" w:themeFill="background1" w:themeFillShade="D9"/>
          </w:tcPr>
          <w:p w14:paraId="4AE5C45A" w14:textId="0A9E1EB8" w:rsidR="00DE699F" w:rsidRPr="00A37C41" w:rsidRDefault="0010578C" w:rsidP="00A37C41">
            <w:pPr>
              <w:pStyle w:val="VCAAtabletextnarrow"/>
              <w:rPr>
                <w:b/>
                <w:bCs/>
                <w:szCs w:val="20"/>
                <w:lang w:val="en-AU"/>
              </w:rPr>
            </w:pPr>
            <w:r w:rsidRPr="00A37C41">
              <w:rPr>
                <w:b/>
                <w:bCs/>
                <w:szCs w:val="20"/>
                <w:lang w:val="en-AU"/>
              </w:rPr>
              <w:t xml:space="preserve">Levels </w:t>
            </w:r>
            <w:r w:rsidRPr="00A37C41">
              <w:rPr>
                <w:b/>
                <w:bCs/>
                <w:lang w:val="en-AU"/>
              </w:rPr>
              <w:t>(progression level and alignment to Mathematics curriculum level)</w:t>
            </w:r>
          </w:p>
        </w:tc>
        <w:tc>
          <w:tcPr>
            <w:tcW w:w="7507" w:type="dxa"/>
            <w:shd w:val="clear" w:color="auto" w:fill="D9D9D9" w:themeFill="background1" w:themeFillShade="D9"/>
          </w:tcPr>
          <w:p w14:paraId="6BAA9B3E" w14:textId="77777777" w:rsidR="00DE699F" w:rsidRPr="00A37C41" w:rsidRDefault="00DE699F" w:rsidP="00A37C41">
            <w:pPr>
              <w:pStyle w:val="VCAAtabletextnarrow"/>
              <w:rPr>
                <w:b/>
                <w:bCs/>
                <w:szCs w:val="20"/>
                <w:lang w:val="en-AU"/>
              </w:rPr>
            </w:pPr>
            <w:r w:rsidRPr="00A37C41">
              <w:rPr>
                <w:b/>
                <w:bCs/>
                <w:szCs w:val="20"/>
                <w:lang w:val="en-AU"/>
              </w:rPr>
              <w:t>Indicators</w:t>
            </w:r>
          </w:p>
        </w:tc>
      </w:tr>
      <w:tr w:rsidR="00DE699F" w:rsidRPr="002A5603" w14:paraId="303BB667" w14:textId="77777777" w:rsidTr="00A37C41">
        <w:tc>
          <w:tcPr>
            <w:tcW w:w="2122" w:type="dxa"/>
            <w:shd w:val="clear" w:color="auto" w:fill="auto"/>
          </w:tcPr>
          <w:p w14:paraId="320C11C3" w14:textId="77777777" w:rsidR="00DE699F" w:rsidRDefault="00DE699F" w:rsidP="00A37C41">
            <w:pPr>
              <w:pStyle w:val="VCAAtabletextnarrow"/>
              <w:rPr>
                <w:lang w:val="en-AU"/>
              </w:rPr>
            </w:pPr>
            <w:r w:rsidRPr="002A5603">
              <w:rPr>
                <w:lang w:val="en-AU"/>
              </w:rPr>
              <w:t>P1</w:t>
            </w:r>
          </w:p>
          <w:p w14:paraId="5F8FB522" w14:textId="095FDA30" w:rsidR="00515CEA" w:rsidRPr="002A5603" w:rsidRDefault="00BB6B9A" w:rsidP="00A37C41">
            <w:pPr>
              <w:pStyle w:val="VCAAtabletextnarrow"/>
              <w:rPr>
                <w:lang w:val="en-AU"/>
              </w:rPr>
            </w:pPr>
            <w:r w:rsidRPr="00E421C0">
              <w:rPr>
                <w:i/>
                <w:lang w:val="en-AU"/>
              </w:rPr>
              <w:t xml:space="preserve">Level </w:t>
            </w:r>
            <w:r w:rsidR="00515CEA" w:rsidRPr="00E421C0">
              <w:rPr>
                <w:i/>
                <w:lang w:val="en-AU"/>
              </w:rPr>
              <w:t>F</w:t>
            </w:r>
          </w:p>
        </w:tc>
        <w:tc>
          <w:tcPr>
            <w:tcW w:w="7507" w:type="dxa"/>
          </w:tcPr>
          <w:p w14:paraId="2724B55E" w14:textId="77777777" w:rsidR="00DE699F" w:rsidRPr="00691CCC" w:rsidRDefault="00DE699F" w:rsidP="00691CCC">
            <w:pPr>
              <w:pStyle w:val="VCAAtabletextnarrow"/>
            </w:pPr>
            <w:r w:rsidRPr="00691CCC">
              <w:t>Position to self</w:t>
            </w:r>
          </w:p>
          <w:p w14:paraId="464E8CB9" w14:textId="41193805" w:rsidR="00DE699F" w:rsidRPr="00637421" w:rsidRDefault="00DE699F" w:rsidP="00637421">
            <w:pPr>
              <w:pStyle w:val="VCAAtablebulletnarrow"/>
            </w:pPr>
            <w:r w:rsidRPr="00637421">
              <w:t xml:space="preserve">locates positions in the classroom relevant to self (e.g. hangs their hat on their own hook, puts materials in their own tray; says </w:t>
            </w:r>
            <w:r w:rsidR="00491AC9">
              <w:t>‘</w:t>
            </w:r>
            <w:r w:rsidRPr="00637421">
              <w:t>my bag is under my desk</w:t>
            </w:r>
            <w:r w:rsidR="00491AC9">
              <w:t>’</w:t>
            </w:r>
            <w:r w:rsidRPr="00637421">
              <w:t>)</w:t>
            </w:r>
          </w:p>
          <w:p w14:paraId="4E796A2D" w14:textId="77777777" w:rsidR="00DE699F" w:rsidRPr="00637421" w:rsidRDefault="00DE699F" w:rsidP="00637421">
            <w:pPr>
              <w:pStyle w:val="VCAAtablebulletnarrow"/>
            </w:pPr>
            <w:r w:rsidRPr="00637421">
              <w:t>orients self to other positions in the classroom (e.g. collects a box of scissors from the shelf at the back of the classroom)</w:t>
            </w:r>
          </w:p>
          <w:p w14:paraId="22EB1971" w14:textId="4A3AAE52" w:rsidR="00DE699F" w:rsidRPr="002A5603" w:rsidRDefault="00DE699F" w:rsidP="00637421">
            <w:pPr>
              <w:pStyle w:val="VCAAtablebulletnarrow"/>
              <w:rPr>
                <w:rStyle w:val="Strong"/>
                <w:rFonts w:ascii="Arial" w:hAnsi="Arial"/>
                <w:b w:val="0"/>
                <w:szCs w:val="20"/>
                <w:shd w:val="clear" w:color="auto" w:fill="FFFFFF"/>
              </w:rPr>
            </w:pPr>
            <w:r w:rsidRPr="00637421">
              <w:t xml:space="preserve">follows simple instructions using positional language (e.g. </w:t>
            </w:r>
            <w:r w:rsidR="00491AC9">
              <w:t>‘</w:t>
            </w:r>
            <w:r w:rsidRPr="00637421">
              <w:t>please stand near the door</w:t>
            </w:r>
            <w:r w:rsidR="00491AC9">
              <w:t>’</w:t>
            </w:r>
            <w:r w:rsidRPr="00637421">
              <w:t xml:space="preserve">, </w:t>
            </w:r>
            <w:r w:rsidR="00491AC9">
              <w:t>‘</w:t>
            </w:r>
            <w:r w:rsidRPr="00637421">
              <w:t>you can sit on your chair</w:t>
            </w:r>
            <w:r w:rsidR="00491AC9">
              <w:t>’</w:t>
            </w:r>
            <w:r w:rsidRPr="00637421">
              <w:t xml:space="preserve">, </w:t>
            </w:r>
            <w:r w:rsidR="00491AC9">
              <w:t>‘</w:t>
            </w:r>
            <w:r w:rsidRPr="00637421">
              <w:t>put your pencil case in your bag</w:t>
            </w:r>
            <w:r w:rsidR="00491AC9">
              <w:t>’</w:t>
            </w:r>
            <w:r w:rsidRPr="00637421">
              <w:t xml:space="preserve">, </w:t>
            </w:r>
            <w:r w:rsidR="00491AC9">
              <w:t>‘</w:t>
            </w:r>
            <w:r w:rsidRPr="00637421">
              <w:t>crawl through the tunnel</w:t>
            </w:r>
            <w:r w:rsidR="00491AC9">
              <w:t>’</w:t>
            </w:r>
            <w:r w:rsidRPr="00637421">
              <w:t>)</w:t>
            </w:r>
          </w:p>
        </w:tc>
      </w:tr>
      <w:tr w:rsidR="00DE699F" w:rsidRPr="002A5603" w14:paraId="244A0285" w14:textId="77777777" w:rsidTr="00A37C41">
        <w:tc>
          <w:tcPr>
            <w:tcW w:w="2122" w:type="dxa"/>
            <w:shd w:val="clear" w:color="auto" w:fill="auto"/>
          </w:tcPr>
          <w:p w14:paraId="3F96B415" w14:textId="77777777" w:rsidR="00DE699F" w:rsidRDefault="00DE699F" w:rsidP="00A37C41">
            <w:pPr>
              <w:pStyle w:val="VCAAtabletextnarrow"/>
              <w:rPr>
                <w:lang w:val="en-AU"/>
              </w:rPr>
            </w:pPr>
            <w:r w:rsidRPr="002A5603">
              <w:rPr>
                <w:lang w:val="en-AU"/>
              </w:rPr>
              <w:t>P2</w:t>
            </w:r>
          </w:p>
          <w:p w14:paraId="7DD169A7" w14:textId="6F0D4019" w:rsidR="00515CEA" w:rsidRPr="002A5603" w:rsidRDefault="00BB6B9A" w:rsidP="00A37C41">
            <w:pPr>
              <w:pStyle w:val="VCAAtabletextnarrow"/>
              <w:rPr>
                <w:lang w:val="en-AU"/>
              </w:rPr>
            </w:pPr>
            <w:r w:rsidRPr="00E421C0">
              <w:rPr>
                <w:i/>
                <w:lang w:val="en-AU"/>
              </w:rPr>
              <w:t xml:space="preserve">Levels </w:t>
            </w:r>
            <w:r w:rsidR="00515CEA" w:rsidRPr="00E421C0">
              <w:rPr>
                <w:i/>
                <w:lang w:val="en-AU"/>
              </w:rPr>
              <w:t>1</w:t>
            </w:r>
            <w:r w:rsidRPr="00E421C0">
              <w:rPr>
                <w:i/>
                <w:lang w:val="en-AU"/>
              </w:rPr>
              <w:t xml:space="preserve"> and </w:t>
            </w:r>
            <w:r w:rsidR="00515CEA" w:rsidRPr="00E421C0">
              <w:rPr>
                <w:i/>
                <w:lang w:val="en-AU"/>
              </w:rPr>
              <w:t>2</w:t>
            </w:r>
          </w:p>
        </w:tc>
        <w:tc>
          <w:tcPr>
            <w:tcW w:w="7507" w:type="dxa"/>
          </w:tcPr>
          <w:p w14:paraId="65CF1C82" w14:textId="77777777" w:rsidR="00DE699F" w:rsidRPr="004D04A1" w:rsidRDefault="00DE699F" w:rsidP="004D04A1">
            <w:pPr>
              <w:pStyle w:val="VCAAtabletextnarrow"/>
              <w:rPr>
                <w:rFonts w:eastAsia="Times New Roman"/>
                <w:lang w:val="en-GB" w:eastAsia="ja-JP"/>
              </w:rPr>
            </w:pPr>
            <w:r w:rsidRPr="004D04A1">
              <w:rPr>
                <w:rFonts w:eastAsia="Times New Roman"/>
                <w:lang w:val="en-GB" w:eastAsia="ja-JP"/>
              </w:rPr>
              <w:t>Position to other</w:t>
            </w:r>
          </w:p>
          <w:p w14:paraId="55859658" w14:textId="14CADBD4" w:rsidR="00DE699F" w:rsidRPr="004D04A1" w:rsidRDefault="00DE699F" w:rsidP="004D04A1">
            <w:pPr>
              <w:pStyle w:val="VCAAtablebulletnarrow"/>
            </w:pPr>
            <w:r w:rsidRPr="004D04A1">
              <w:t xml:space="preserve">uses positional terms with reference to themselves (e.g. </w:t>
            </w:r>
            <w:r w:rsidR="00491AC9">
              <w:t>‘</w:t>
            </w:r>
            <w:r w:rsidRPr="004D04A1">
              <w:t>sit next to me</w:t>
            </w:r>
            <w:r w:rsidR="00491AC9">
              <w:t>’</w:t>
            </w:r>
            <w:r w:rsidRPr="004D04A1">
              <w:t xml:space="preserve">, </w:t>
            </w:r>
            <w:r w:rsidR="00491AC9">
              <w:t>‘</w:t>
            </w:r>
            <w:r w:rsidRPr="004D04A1">
              <w:t>you stood in front of me</w:t>
            </w:r>
            <w:r w:rsidR="00491AC9">
              <w:t>’</w:t>
            </w:r>
            <w:r w:rsidRPr="004D04A1">
              <w:t xml:space="preserve">, </w:t>
            </w:r>
            <w:r w:rsidR="00491AC9">
              <w:t>‘</w:t>
            </w:r>
            <w:r w:rsidRPr="004D04A1">
              <w:t>this is my left hand</w:t>
            </w:r>
            <w:r w:rsidR="00491AC9">
              <w:t>’</w:t>
            </w:r>
            <w:r w:rsidRPr="004D04A1">
              <w:t>)</w:t>
            </w:r>
          </w:p>
          <w:p w14:paraId="00E59620" w14:textId="0F1240B4" w:rsidR="00DE699F" w:rsidRPr="004D04A1" w:rsidRDefault="00DE699F" w:rsidP="004D04A1">
            <w:pPr>
              <w:pStyle w:val="VCAAtablebulletnarrow"/>
            </w:pPr>
            <w:r w:rsidRPr="004D04A1">
              <w:t xml:space="preserve">interprets a simple diagram or picture to describe the position of an object in relation to other objects (e.g. </w:t>
            </w:r>
            <w:r w:rsidR="00491AC9">
              <w:t>‘</w:t>
            </w:r>
            <w:r w:rsidRPr="004D04A1">
              <w:t>the house is between the river and the school</w:t>
            </w:r>
            <w:r w:rsidR="00491AC9">
              <w:t>’</w:t>
            </w:r>
            <w:r w:rsidRPr="004D04A1">
              <w:t>)</w:t>
            </w:r>
          </w:p>
          <w:p w14:paraId="02BCE92D" w14:textId="6B438BDA" w:rsidR="00DE699F" w:rsidRPr="002A5603" w:rsidRDefault="00DE699F" w:rsidP="004D04A1">
            <w:pPr>
              <w:pStyle w:val="VCAAtablebulletnarrow"/>
            </w:pPr>
            <w:r w:rsidRPr="004D04A1">
              <w:t xml:space="preserve">gives and follows simple directions to move from one place to another using familiar reference points (e.g. </w:t>
            </w:r>
            <w:r w:rsidR="00491AC9">
              <w:t>‘</w:t>
            </w:r>
            <w:r w:rsidRPr="004D04A1">
              <w:t>walk past the flagpole, around the vegetable patch and you will find Mr Smith’s classroom</w:t>
            </w:r>
            <w:r w:rsidR="00491AC9">
              <w:t>’</w:t>
            </w:r>
            <w:r w:rsidRPr="004D04A1">
              <w:t>)</w:t>
            </w:r>
          </w:p>
        </w:tc>
      </w:tr>
      <w:tr w:rsidR="00DE699F" w:rsidRPr="002A5603" w14:paraId="6D9682AB" w14:textId="77777777" w:rsidTr="00A37C41">
        <w:tc>
          <w:tcPr>
            <w:tcW w:w="2122" w:type="dxa"/>
            <w:shd w:val="clear" w:color="auto" w:fill="auto"/>
          </w:tcPr>
          <w:p w14:paraId="3E6224C9" w14:textId="77777777" w:rsidR="00DE699F" w:rsidRDefault="00DE699F" w:rsidP="00A37C41">
            <w:pPr>
              <w:pStyle w:val="VCAAtabletextnarrow"/>
              <w:rPr>
                <w:lang w:val="en-AU"/>
              </w:rPr>
            </w:pPr>
            <w:r w:rsidRPr="002A5603">
              <w:rPr>
                <w:lang w:val="en-AU"/>
              </w:rPr>
              <w:t>P3</w:t>
            </w:r>
          </w:p>
          <w:p w14:paraId="464F7CDF" w14:textId="6A60F551" w:rsidR="00515CEA" w:rsidRPr="002A5603" w:rsidRDefault="00BB6B9A" w:rsidP="00A37C41">
            <w:pPr>
              <w:pStyle w:val="VCAAtabletextnarrow"/>
              <w:rPr>
                <w:lang w:val="en-AU"/>
              </w:rPr>
            </w:pPr>
            <w:r w:rsidRPr="00E421C0">
              <w:rPr>
                <w:i/>
                <w:lang w:val="en-AU"/>
              </w:rPr>
              <w:t xml:space="preserve">Levels </w:t>
            </w:r>
            <w:r w:rsidR="00515CEA" w:rsidRPr="00E421C0">
              <w:rPr>
                <w:i/>
                <w:lang w:val="en-AU"/>
              </w:rPr>
              <w:t>2</w:t>
            </w:r>
            <w:r w:rsidRPr="00E421C0">
              <w:rPr>
                <w:i/>
                <w:lang w:val="en-AU"/>
              </w:rPr>
              <w:t xml:space="preserve"> and </w:t>
            </w:r>
            <w:r w:rsidR="00515CEA" w:rsidRPr="00E421C0">
              <w:rPr>
                <w:i/>
                <w:lang w:val="en-AU"/>
              </w:rPr>
              <w:t>3</w:t>
            </w:r>
          </w:p>
        </w:tc>
        <w:tc>
          <w:tcPr>
            <w:tcW w:w="7507" w:type="dxa"/>
          </w:tcPr>
          <w:p w14:paraId="72764C51" w14:textId="77777777" w:rsidR="00DE699F" w:rsidRPr="004D04A1" w:rsidRDefault="00DE699F" w:rsidP="004D04A1">
            <w:pPr>
              <w:pStyle w:val="VCAAtabletextnarrow"/>
            </w:pPr>
            <w:r w:rsidRPr="004D04A1">
              <w:t>Using informal maps and plans</w:t>
            </w:r>
          </w:p>
          <w:p w14:paraId="3F5AA4BB" w14:textId="77777777" w:rsidR="00DE699F" w:rsidRPr="00161A7B" w:rsidRDefault="00DE699F" w:rsidP="00161A7B">
            <w:pPr>
              <w:pStyle w:val="VCAAtablebulletnarrow"/>
            </w:pPr>
            <w:r w:rsidRPr="00161A7B">
              <w:t>draws an informal map or sketch to provide directions (e.g. draws a dance map when planning choreography; sketches the pathway to provide directions for a robotic vehicle to move from one location to another within a space)</w:t>
            </w:r>
          </w:p>
          <w:p w14:paraId="136E6397" w14:textId="77777777" w:rsidR="00DE699F" w:rsidRPr="00161A7B" w:rsidRDefault="00DE699F" w:rsidP="00161A7B">
            <w:pPr>
              <w:pStyle w:val="VCAAtablebulletnarrow"/>
            </w:pPr>
            <w:r w:rsidRPr="00161A7B">
              <w:t>describes and locates relative positions on an informal map or plan (e.g. locates the starting position for the cross-country race using an informal map of the course; uses a seating plan to describe where they sit relative to the teacher’s desk)</w:t>
            </w:r>
          </w:p>
          <w:p w14:paraId="0CEF608A" w14:textId="77777777" w:rsidR="00DE699F" w:rsidRPr="00161A7B" w:rsidRDefault="00DE699F" w:rsidP="00161A7B">
            <w:pPr>
              <w:pStyle w:val="VCAAtablebulletnarrow"/>
            </w:pPr>
            <w:r w:rsidRPr="00161A7B">
              <w:t>orients an informal map using recognisable landmarks and current location (e.g. orients a map to show the location of the audience and locates the entry and exit points of the school gymnasium)</w:t>
            </w:r>
          </w:p>
          <w:p w14:paraId="565748F3" w14:textId="77777777" w:rsidR="00DE699F" w:rsidRPr="002A5603" w:rsidRDefault="00DE699F" w:rsidP="00161A7B">
            <w:pPr>
              <w:pStyle w:val="VCAAtablebulletnarrow"/>
            </w:pPr>
            <w:r w:rsidRPr="00161A7B">
              <w:t>locates self on an informal map to select an appropriate path to a given location</w:t>
            </w:r>
          </w:p>
        </w:tc>
      </w:tr>
      <w:tr w:rsidR="00DE699F" w:rsidRPr="002A5603" w14:paraId="68F8BD09" w14:textId="77777777" w:rsidTr="00A37C41">
        <w:tc>
          <w:tcPr>
            <w:tcW w:w="2122" w:type="dxa"/>
            <w:shd w:val="clear" w:color="auto" w:fill="auto"/>
          </w:tcPr>
          <w:p w14:paraId="340D09E6" w14:textId="77777777" w:rsidR="00DE699F" w:rsidRDefault="00DE699F" w:rsidP="00A37C41">
            <w:pPr>
              <w:pStyle w:val="VCAAtabletextnarrow"/>
              <w:rPr>
                <w:lang w:val="en-AU"/>
              </w:rPr>
            </w:pPr>
            <w:r w:rsidRPr="002A5603">
              <w:rPr>
                <w:lang w:val="en-AU"/>
              </w:rPr>
              <w:t>P4</w:t>
            </w:r>
          </w:p>
          <w:p w14:paraId="421FC5A5" w14:textId="24B0168B" w:rsidR="00515CEA" w:rsidRPr="002A5603" w:rsidRDefault="00BB6B9A" w:rsidP="00A37C41">
            <w:pPr>
              <w:pStyle w:val="VCAAtabletextnarrow"/>
              <w:rPr>
                <w:lang w:val="en-AU"/>
              </w:rPr>
            </w:pPr>
            <w:r w:rsidRPr="00E421C0">
              <w:rPr>
                <w:i/>
                <w:lang w:val="en-AU"/>
              </w:rPr>
              <w:t xml:space="preserve">Levels </w:t>
            </w:r>
            <w:r w:rsidR="00515CEA" w:rsidRPr="00E421C0">
              <w:rPr>
                <w:i/>
                <w:lang w:val="en-AU"/>
              </w:rPr>
              <w:t>4</w:t>
            </w:r>
            <w:r w:rsidRPr="00E421C0">
              <w:rPr>
                <w:i/>
                <w:lang w:val="en-AU"/>
              </w:rPr>
              <w:t xml:space="preserve"> and </w:t>
            </w:r>
            <w:r w:rsidR="00515CEA" w:rsidRPr="00E421C0">
              <w:rPr>
                <w:i/>
                <w:lang w:val="en-AU"/>
              </w:rPr>
              <w:t>5</w:t>
            </w:r>
          </w:p>
        </w:tc>
        <w:tc>
          <w:tcPr>
            <w:tcW w:w="7507" w:type="dxa"/>
          </w:tcPr>
          <w:p w14:paraId="57EE1798" w14:textId="77777777" w:rsidR="00DE699F" w:rsidRPr="00161A7B" w:rsidRDefault="00DE699F" w:rsidP="00161A7B">
            <w:pPr>
              <w:pStyle w:val="VCAAtabletextnarrow"/>
            </w:pPr>
            <w:r w:rsidRPr="00161A7B">
              <w:t>Using formal maps and plans</w:t>
            </w:r>
          </w:p>
          <w:p w14:paraId="640BF516" w14:textId="77777777" w:rsidR="00DE699F" w:rsidRPr="00287A45" w:rsidRDefault="00DE699F" w:rsidP="00287A45">
            <w:pPr>
              <w:pStyle w:val="VCAAtablebulletnarrow"/>
            </w:pPr>
            <w:r w:rsidRPr="00287A45">
              <w:t xml:space="preserve">locates position on maps using grid references (e.g. locates the school in cell E5; uses grid references to identify specific locations on a stage and when creating a stage plan, lighting design or prompt script) </w:t>
            </w:r>
          </w:p>
          <w:p w14:paraId="39C64926" w14:textId="19591BB7" w:rsidR="00DE699F" w:rsidRPr="00287A45" w:rsidRDefault="00DE699F" w:rsidP="00287A45">
            <w:pPr>
              <w:pStyle w:val="VCAAtablebulletnarrow"/>
            </w:pPr>
            <w:r w:rsidRPr="00287A45">
              <w:lastRenderedPageBreak/>
              <w:t>describes routes using landmarks and directional language including reference to quarter, half</w:t>
            </w:r>
            <w:r w:rsidR="006019A0">
              <w:t xml:space="preserve"> and</w:t>
            </w:r>
            <w:r w:rsidRPr="00287A45">
              <w:t xml:space="preserve"> three-quarter turns; turns to the left and right</w:t>
            </w:r>
            <w:r w:rsidRPr="00287A45" w:rsidDel="009A0E79">
              <w:t>;</w:t>
            </w:r>
            <w:r w:rsidRPr="00287A45">
              <w:t xml:space="preserve"> clockwise and anticlockwise turns (e.g. communicates strategic plays in relation to coaching a team game or sport)</w:t>
            </w:r>
          </w:p>
          <w:p w14:paraId="06F10FD3" w14:textId="77777777" w:rsidR="00DE699F" w:rsidRPr="002A5603" w:rsidRDefault="00DE699F" w:rsidP="00287A45">
            <w:pPr>
              <w:pStyle w:val="VCAAtablebulletnarrow"/>
              <w:rPr>
                <w:b/>
              </w:rPr>
            </w:pPr>
            <w:r w:rsidRPr="00287A45">
              <w:t>interprets keys, simple scales and compass directions contained within a map to locate features (e.g. uses a map and compass directions when bush walking or orienteering)</w:t>
            </w:r>
          </w:p>
        </w:tc>
      </w:tr>
      <w:tr w:rsidR="00DE699F" w:rsidRPr="002A5603" w14:paraId="6A165428" w14:textId="77777777" w:rsidTr="00A37C41">
        <w:trPr>
          <w:trHeight w:val="2851"/>
        </w:trPr>
        <w:tc>
          <w:tcPr>
            <w:tcW w:w="2122" w:type="dxa"/>
            <w:shd w:val="clear" w:color="auto" w:fill="auto"/>
          </w:tcPr>
          <w:p w14:paraId="73BCF7E2" w14:textId="77777777" w:rsidR="00DE699F" w:rsidRDefault="00DE699F" w:rsidP="00A37C41">
            <w:pPr>
              <w:pStyle w:val="VCAAtabletextnarrow"/>
              <w:rPr>
                <w:lang w:val="en-AU"/>
              </w:rPr>
            </w:pPr>
            <w:r w:rsidRPr="002A5603">
              <w:rPr>
                <w:lang w:val="en-AU"/>
              </w:rPr>
              <w:lastRenderedPageBreak/>
              <w:t>P5</w:t>
            </w:r>
          </w:p>
          <w:p w14:paraId="2978E2A1" w14:textId="1160D3C5" w:rsidR="00515CEA" w:rsidRPr="002A5603" w:rsidRDefault="00BB6B9A" w:rsidP="00A37C41">
            <w:pPr>
              <w:pStyle w:val="VCAAtabletextnarrow"/>
              <w:rPr>
                <w:lang w:val="en-AU"/>
              </w:rPr>
            </w:pPr>
            <w:r w:rsidRPr="00E421C0">
              <w:rPr>
                <w:i/>
                <w:lang w:val="en-AU"/>
              </w:rPr>
              <w:t xml:space="preserve">Levels </w:t>
            </w:r>
            <w:r w:rsidR="00515CEA" w:rsidRPr="00E421C0">
              <w:rPr>
                <w:i/>
                <w:lang w:val="en-AU"/>
              </w:rPr>
              <w:t>5</w:t>
            </w:r>
            <w:r w:rsidRPr="00E421C0">
              <w:rPr>
                <w:i/>
                <w:lang w:val="en-AU"/>
              </w:rPr>
              <w:t xml:space="preserve"> to </w:t>
            </w:r>
            <w:r w:rsidR="00515CEA" w:rsidRPr="00E421C0">
              <w:rPr>
                <w:i/>
                <w:lang w:val="en-AU"/>
              </w:rPr>
              <w:t>9</w:t>
            </w:r>
          </w:p>
        </w:tc>
        <w:tc>
          <w:tcPr>
            <w:tcW w:w="7507" w:type="dxa"/>
          </w:tcPr>
          <w:p w14:paraId="1D9B0498" w14:textId="77777777" w:rsidR="00DE699F" w:rsidRPr="00691CCC" w:rsidRDefault="00DE699F" w:rsidP="00691CCC">
            <w:pPr>
              <w:pStyle w:val="VCAAtabletextnarrow"/>
            </w:pPr>
            <w:r w:rsidRPr="00691CCC">
              <w:t>Using proportional thinking for scaling</w:t>
            </w:r>
          </w:p>
          <w:p w14:paraId="5F0C0758" w14:textId="4AA8F7B8" w:rsidR="00DE699F" w:rsidRPr="002A5603" w:rsidRDefault="00DE699F" w:rsidP="00691CCC">
            <w:pPr>
              <w:pStyle w:val="VCAAtablebulletnarrow"/>
            </w:pPr>
            <w:r w:rsidRPr="002A5603">
              <w:t xml:space="preserve">interprets the scale used to create plans, drawings or maps (e.g. interprets scale to determine the approximate distance between </w:t>
            </w:r>
            <w:r w:rsidR="00B11E32">
              <w:t>2</w:t>
            </w:r>
            <w:r w:rsidRPr="002A5603">
              <w:t xml:space="preserve"> locations when orienteering)</w:t>
            </w:r>
          </w:p>
          <w:p w14:paraId="6B82A9C9" w14:textId="77777777" w:rsidR="00DE699F" w:rsidRPr="002A5603" w:rsidRDefault="00DE699F" w:rsidP="00691CCC">
            <w:pPr>
              <w:pStyle w:val="VCAAtablebulletnarrow"/>
            </w:pPr>
            <w:r w:rsidRPr="002A5603">
              <w:t>interprets and uses plans and maps involving scale (e.g. creates and interprets scale drawings when designing and making set pieces for a production)</w:t>
            </w:r>
          </w:p>
          <w:p w14:paraId="0EB876AA" w14:textId="77777777" w:rsidR="00DE699F" w:rsidRPr="002A5603" w:rsidRDefault="00DE699F" w:rsidP="00691CCC">
            <w:pPr>
              <w:pStyle w:val="VCAAtablebulletnarrow"/>
            </w:pPr>
            <w:r w:rsidRPr="002A5603">
              <w:t>describes and interprets maps to determine the geographical location and positioning of states and territories within Australia and of countries relative to Australia</w:t>
            </w:r>
          </w:p>
          <w:p w14:paraId="55AD07F0" w14:textId="77777777" w:rsidR="00DE699F" w:rsidRPr="002A5603" w:rsidRDefault="00DE699F" w:rsidP="00691CCC">
            <w:pPr>
              <w:pStyle w:val="VCAAtablebulletnarrow"/>
            </w:pPr>
            <w:r w:rsidRPr="002A5603">
              <w:t xml:space="preserve">interprets and uses more formal directional language such as compass bearings, degrees of turn, coordinates and distances to locate position </w:t>
            </w:r>
            <w:r w:rsidRPr="00757A78">
              <w:t>or the distance from one location to another (e.g. identifies coordinates using GPS technologies)</w:t>
            </w:r>
          </w:p>
        </w:tc>
      </w:tr>
    </w:tbl>
    <w:p w14:paraId="75A777CB" w14:textId="77777777" w:rsidR="00DE699F" w:rsidRPr="002A5603" w:rsidRDefault="00DE699F" w:rsidP="009A0E79">
      <w:pPr>
        <w:spacing w:after="0"/>
        <w:rPr>
          <w:lang w:val="en-AU"/>
        </w:rPr>
      </w:pPr>
    </w:p>
    <w:tbl>
      <w:tblPr>
        <w:tblStyle w:val="TableGrid"/>
        <w:tblW w:w="0" w:type="auto"/>
        <w:tblLook w:val="04A0" w:firstRow="1" w:lastRow="0" w:firstColumn="1" w:lastColumn="0" w:noHBand="0" w:noVBand="1"/>
        <w:tblCaption w:val="Table with heading Measuring time"/>
      </w:tblPr>
      <w:tblGrid>
        <w:gridCol w:w="2165"/>
        <w:gridCol w:w="7464"/>
      </w:tblGrid>
      <w:tr w:rsidR="00DE699F" w:rsidRPr="002A5603" w14:paraId="33FA9A73" w14:textId="77777777" w:rsidTr="00D03454">
        <w:trPr>
          <w:trHeight w:val="567"/>
        </w:trPr>
        <w:tc>
          <w:tcPr>
            <w:tcW w:w="0" w:type="auto"/>
            <w:gridSpan w:val="2"/>
            <w:shd w:val="clear" w:color="auto" w:fill="0072AA" w:themeFill="accent1" w:themeFillShade="BF"/>
          </w:tcPr>
          <w:p w14:paraId="34AB8ADA" w14:textId="77777777" w:rsidR="00DE699F" w:rsidRPr="002A5603" w:rsidRDefault="00DE699F" w:rsidP="0034660C">
            <w:pPr>
              <w:pStyle w:val="VCAAtableheading"/>
              <w:rPr>
                <w:i/>
                <w:iCs/>
              </w:rPr>
            </w:pPr>
            <w:bookmarkStart w:id="46" w:name="_Toc39677185"/>
            <w:bookmarkStart w:id="47" w:name="_Toc95982527"/>
            <w:r w:rsidRPr="002A5603">
              <w:rPr>
                <w:rFonts w:ascii="ZWAdobeF" w:hAnsi="ZWAdobeF" w:cs="ZWAdobeF"/>
                <w:color w:val="auto"/>
                <w:sz w:val="2"/>
                <w:szCs w:val="2"/>
              </w:rPr>
              <w:t>11B</w:t>
            </w:r>
            <w:r w:rsidRPr="002A5603">
              <w:t>Measuring time</w:t>
            </w:r>
            <w:bookmarkEnd w:id="46"/>
            <w:bookmarkEnd w:id="47"/>
          </w:p>
        </w:tc>
      </w:tr>
      <w:tr w:rsidR="0034660C" w:rsidRPr="002A5603" w14:paraId="1AE7E4B7" w14:textId="77777777" w:rsidTr="00D03454">
        <w:tc>
          <w:tcPr>
            <w:tcW w:w="0" w:type="auto"/>
            <w:shd w:val="clear" w:color="auto" w:fill="D9D9D9" w:themeFill="background1" w:themeFillShade="D9"/>
          </w:tcPr>
          <w:p w14:paraId="3003EBAB" w14:textId="4F342ECD" w:rsidR="00DE699F" w:rsidRPr="00FE4689" w:rsidRDefault="0010578C" w:rsidP="00FE4689">
            <w:pPr>
              <w:pStyle w:val="VCAAtabletextnarrow"/>
              <w:rPr>
                <w:b/>
                <w:bCs/>
                <w:szCs w:val="20"/>
                <w:lang w:val="en-AU"/>
              </w:rPr>
            </w:pPr>
            <w:r w:rsidRPr="00FE4689">
              <w:rPr>
                <w:b/>
                <w:bCs/>
                <w:szCs w:val="20"/>
                <w:lang w:val="en-AU"/>
              </w:rPr>
              <w:t xml:space="preserve">Levels </w:t>
            </w:r>
            <w:r w:rsidRPr="00FE4689">
              <w:rPr>
                <w:b/>
                <w:bCs/>
                <w:lang w:val="en-AU"/>
              </w:rPr>
              <w:t>(progression level and alignment to Mathematics curriculum level)</w:t>
            </w:r>
          </w:p>
        </w:tc>
        <w:tc>
          <w:tcPr>
            <w:tcW w:w="0" w:type="auto"/>
            <w:shd w:val="clear" w:color="auto" w:fill="D9D9D9" w:themeFill="background1" w:themeFillShade="D9"/>
          </w:tcPr>
          <w:p w14:paraId="2174DA50" w14:textId="77777777" w:rsidR="00DE699F" w:rsidRPr="00FE4689" w:rsidRDefault="00DE699F" w:rsidP="00FE4689">
            <w:pPr>
              <w:pStyle w:val="VCAAtabletextnarrow"/>
              <w:rPr>
                <w:b/>
                <w:bCs/>
                <w:szCs w:val="20"/>
                <w:lang w:val="en-AU"/>
              </w:rPr>
            </w:pPr>
            <w:r w:rsidRPr="00FE4689">
              <w:rPr>
                <w:b/>
                <w:bCs/>
                <w:szCs w:val="20"/>
                <w:lang w:val="en-AU"/>
              </w:rPr>
              <w:t>Indicators</w:t>
            </w:r>
          </w:p>
        </w:tc>
      </w:tr>
      <w:tr w:rsidR="00DE699F" w:rsidRPr="002A5603" w14:paraId="7DA4EF7E" w14:textId="77777777" w:rsidTr="00F95C42">
        <w:tc>
          <w:tcPr>
            <w:tcW w:w="0" w:type="auto"/>
            <w:shd w:val="clear" w:color="auto" w:fill="auto"/>
          </w:tcPr>
          <w:p w14:paraId="5E1B43A1" w14:textId="77777777" w:rsidR="00DE699F" w:rsidRDefault="00DE699F" w:rsidP="00F95C42">
            <w:pPr>
              <w:pStyle w:val="VCAAtabletextnarrow"/>
              <w:rPr>
                <w:lang w:val="en-AU"/>
              </w:rPr>
            </w:pPr>
            <w:r w:rsidRPr="002A5603">
              <w:rPr>
                <w:lang w:val="en-AU"/>
              </w:rPr>
              <w:t>P1</w:t>
            </w:r>
          </w:p>
          <w:p w14:paraId="4D3DF60E" w14:textId="0187F3A3" w:rsidR="00515CEA" w:rsidRPr="002A5603" w:rsidRDefault="00BB6B9A" w:rsidP="00F95C42">
            <w:pPr>
              <w:pStyle w:val="VCAAtabletextnarrow"/>
              <w:rPr>
                <w:lang w:val="en-AU"/>
              </w:rPr>
            </w:pPr>
            <w:r w:rsidRPr="00E421C0">
              <w:rPr>
                <w:i/>
                <w:lang w:val="en-AU"/>
              </w:rPr>
              <w:t xml:space="preserve">Level </w:t>
            </w:r>
            <w:r w:rsidR="00515CEA" w:rsidRPr="00E421C0">
              <w:rPr>
                <w:i/>
                <w:lang w:val="en-AU"/>
              </w:rPr>
              <w:t>F</w:t>
            </w:r>
          </w:p>
        </w:tc>
        <w:tc>
          <w:tcPr>
            <w:tcW w:w="0" w:type="auto"/>
          </w:tcPr>
          <w:p w14:paraId="5D154C0E" w14:textId="77777777" w:rsidR="00DE699F" w:rsidRPr="00691CCC" w:rsidRDefault="00DE699F" w:rsidP="00691CCC">
            <w:pPr>
              <w:pStyle w:val="VCAAtabletextnarrow"/>
            </w:pPr>
            <w:r w:rsidRPr="00691CCC">
              <w:t>Sequencing time</w:t>
            </w:r>
          </w:p>
          <w:p w14:paraId="15138E2E" w14:textId="564A3B32" w:rsidR="00DE699F" w:rsidRPr="00A72C3B" w:rsidRDefault="00DE699F" w:rsidP="00A72C3B">
            <w:pPr>
              <w:pStyle w:val="VCAAtablebulletnarrow"/>
            </w:pPr>
            <w:r w:rsidRPr="00A72C3B">
              <w:t xml:space="preserve">uses the language of time to describe events in relation to past, present and future (e.g. </w:t>
            </w:r>
            <w:r w:rsidR="00491AC9">
              <w:t>‘</w:t>
            </w:r>
            <w:r w:rsidRPr="00A72C3B">
              <w:t>yesterday I …</w:t>
            </w:r>
            <w:r w:rsidR="00491AC9">
              <w:t>’</w:t>
            </w:r>
            <w:r w:rsidRPr="00A72C3B">
              <w:t xml:space="preserve">, </w:t>
            </w:r>
            <w:r w:rsidR="00491AC9">
              <w:t>‘</w:t>
            </w:r>
            <w:r w:rsidRPr="00A72C3B">
              <w:t>today I …</w:t>
            </w:r>
            <w:r w:rsidR="00491AC9">
              <w:t>’</w:t>
            </w:r>
            <w:r w:rsidRPr="00A72C3B">
              <w:t xml:space="preserve">, </w:t>
            </w:r>
            <w:r w:rsidR="00491AC9">
              <w:t>‘</w:t>
            </w:r>
            <w:r w:rsidRPr="00A72C3B">
              <w:t>tomorrow I will …</w:t>
            </w:r>
            <w:r w:rsidR="00491AC9">
              <w:t>’</w:t>
            </w:r>
            <w:r w:rsidRPr="00A72C3B">
              <w:t xml:space="preserve">, </w:t>
            </w:r>
            <w:r w:rsidR="00491AC9">
              <w:t>‘</w:t>
            </w:r>
            <w:r w:rsidRPr="00A72C3B">
              <w:t>next week I will …</w:t>
            </w:r>
            <w:r w:rsidR="00491AC9">
              <w:t>’</w:t>
            </w:r>
            <w:r w:rsidRPr="00A72C3B">
              <w:t>)</w:t>
            </w:r>
          </w:p>
          <w:p w14:paraId="2A422D10" w14:textId="36EF532F" w:rsidR="00DE699F" w:rsidRPr="00A72C3B" w:rsidRDefault="00DE699F" w:rsidP="00A72C3B">
            <w:pPr>
              <w:pStyle w:val="VCAAtablebulletnarrow"/>
            </w:pPr>
            <w:r w:rsidRPr="00A72C3B">
              <w:t xml:space="preserve">applies an understanding of passage of time to sequence events using everyday language (e.g. </w:t>
            </w:r>
            <w:r w:rsidR="00491AC9">
              <w:t>‘</w:t>
            </w:r>
            <w:r w:rsidRPr="00A72C3B">
              <w:t>I play sport on the weekend and have training this afternoon</w:t>
            </w:r>
            <w:r w:rsidR="00491AC9">
              <w:t>’</w:t>
            </w:r>
            <w:r w:rsidR="00AF264F">
              <w:t>,</w:t>
            </w:r>
            <w:r w:rsidRPr="00A72C3B">
              <w:t xml:space="preserve"> </w:t>
            </w:r>
            <w:r w:rsidR="00491AC9">
              <w:t>‘</w:t>
            </w:r>
            <w:r w:rsidRPr="00A72C3B">
              <w:t>the bell is going to go soon</w:t>
            </w:r>
            <w:r w:rsidR="00491AC9">
              <w:t>’</w:t>
            </w:r>
            <w:r w:rsidR="00AF264F">
              <w:t>,</w:t>
            </w:r>
            <w:r w:rsidRPr="00A72C3B">
              <w:t xml:space="preserve"> </w:t>
            </w:r>
            <w:r w:rsidR="00491AC9">
              <w:t>‘</w:t>
            </w:r>
            <w:r w:rsidRPr="00A72C3B">
              <w:t>we have cooking tomorrow</w:t>
            </w:r>
            <w:r w:rsidR="00491AC9">
              <w:t>’</w:t>
            </w:r>
            <w:r w:rsidRPr="00A72C3B">
              <w:t>)</w:t>
            </w:r>
          </w:p>
          <w:p w14:paraId="47C79B0D" w14:textId="77777777" w:rsidR="00DE699F" w:rsidRPr="00A72C3B" w:rsidRDefault="00DE699F" w:rsidP="00A72C3B">
            <w:pPr>
              <w:pStyle w:val="VCAAtablebulletnarrow"/>
            </w:pPr>
            <w:r w:rsidRPr="00A72C3B">
              <w:t>uses direct comparison to compare time duration of 2 actions, knowing they must begin the actions at the same time (e.g. who can put their shoes on in the shortest time)</w:t>
            </w:r>
          </w:p>
          <w:p w14:paraId="4F940C33" w14:textId="77777777" w:rsidR="00DE699F" w:rsidRPr="002A5603" w:rsidRDefault="00DE699F" w:rsidP="00A72C3B">
            <w:pPr>
              <w:pStyle w:val="VCAAtablebulletnarrow"/>
              <w:rPr>
                <w:rStyle w:val="Strong"/>
                <w:rFonts w:ascii="Arial" w:hAnsi="Arial"/>
                <w:b w:val="0"/>
                <w:szCs w:val="20"/>
              </w:rPr>
            </w:pPr>
            <w:r w:rsidRPr="00A72C3B">
              <w:t>measures time duration by counting and using informal units (e.g. counts to 30 while children hide when playing hide and seek)</w:t>
            </w:r>
          </w:p>
        </w:tc>
      </w:tr>
      <w:tr w:rsidR="00DE699F" w:rsidRPr="002A5603" w14:paraId="5F14814D" w14:textId="77777777" w:rsidTr="00F95C42">
        <w:tc>
          <w:tcPr>
            <w:tcW w:w="0" w:type="auto"/>
            <w:shd w:val="clear" w:color="auto" w:fill="auto"/>
          </w:tcPr>
          <w:p w14:paraId="1175E2E4" w14:textId="77777777" w:rsidR="00DE699F" w:rsidRDefault="00DE699F" w:rsidP="00F95C42">
            <w:pPr>
              <w:pStyle w:val="VCAAtabletextnarrow"/>
              <w:rPr>
                <w:lang w:val="en-AU"/>
              </w:rPr>
            </w:pPr>
            <w:r w:rsidRPr="002A5603">
              <w:rPr>
                <w:lang w:val="en-AU"/>
              </w:rPr>
              <w:t>P2</w:t>
            </w:r>
          </w:p>
          <w:p w14:paraId="3B84B55A" w14:textId="1FF449F6" w:rsidR="00515CEA" w:rsidRPr="002A5603" w:rsidRDefault="00BB6B9A" w:rsidP="00F95C42">
            <w:pPr>
              <w:pStyle w:val="VCAAtabletextnarrow"/>
              <w:rPr>
                <w:lang w:val="en-AU"/>
              </w:rPr>
            </w:pPr>
            <w:r w:rsidRPr="00E421C0">
              <w:rPr>
                <w:i/>
                <w:lang w:val="en-AU"/>
              </w:rPr>
              <w:t xml:space="preserve">Levels </w:t>
            </w:r>
            <w:r w:rsidR="00515CEA" w:rsidRPr="00E421C0">
              <w:rPr>
                <w:i/>
                <w:lang w:val="en-AU"/>
              </w:rPr>
              <w:t>1</w:t>
            </w:r>
            <w:r w:rsidRPr="00E421C0">
              <w:rPr>
                <w:i/>
                <w:lang w:val="en-AU"/>
              </w:rPr>
              <w:t xml:space="preserve"> and </w:t>
            </w:r>
            <w:r w:rsidR="00515CEA" w:rsidRPr="00E421C0">
              <w:rPr>
                <w:i/>
                <w:lang w:val="en-AU"/>
              </w:rPr>
              <w:t>2</w:t>
            </w:r>
          </w:p>
        </w:tc>
        <w:tc>
          <w:tcPr>
            <w:tcW w:w="0" w:type="auto"/>
          </w:tcPr>
          <w:p w14:paraId="6D2E0BD8" w14:textId="77777777" w:rsidR="00DE699F" w:rsidRPr="002319C0" w:rsidRDefault="00DE699F" w:rsidP="002319C0">
            <w:pPr>
              <w:pStyle w:val="VCAAtabletextnarrow"/>
            </w:pPr>
            <w:r w:rsidRPr="002319C0">
              <w:t>Units of time</w:t>
            </w:r>
          </w:p>
          <w:p w14:paraId="1A89489E" w14:textId="77777777" w:rsidR="00DE699F" w:rsidRPr="002319C0" w:rsidRDefault="00DE699F" w:rsidP="002319C0">
            <w:pPr>
              <w:pStyle w:val="VCAAtablebulletnarrow"/>
            </w:pPr>
            <w:r w:rsidRPr="002319C0">
              <w:t>uses and justifies the appropriate unit of time to describe the duration of events (e.g. uses minutes to describe time taken to clean teeth; uses hours to describe the duration of a long-distance car trip)</w:t>
            </w:r>
          </w:p>
          <w:p w14:paraId="1FB3A5A6" w14:textId="77777777" w:rsidR="00DE699F" w:rsidRPr="002319C0" w:rsidRDefault="00DE699F" w:rsidP="002319C0">
            <w:pPr>
              <w:pStyle w:val="VCAAtablebulletnarrow"/>
            </w:pPr>
            <w:r w:rsidRPr="002319C0">
              <w:t>identifies that the clockface is a circle subdivided into 12 parts and uses these to allocate hour markers</w:t>
            </w:r>
          </w:p>
          <w:p w14:paraId="49E69963" w14:textId="77777777" w:rsidR="00DE699F" w:rsidRPr="002319C0" w:rsidRDefault="00DE699F" w:rsidP="002319C0">
            <w:pPr>
              <w:pStyle w:val="VCAAtablebulletnarrow"/>
            </w:pPr>
            <w:r w:rsidRPr="002319C0">
              <w:t>identifies that hour markers on a clock can also represent quarter-hour and half-hour marks, and shows that there is a minute hand and an hour hand on a clock</w:t>
            </w:r>
          </w:p>
          <w:p w14:paraId="2E973AC4" w14:textId="77777777" w:rsidR="00DE699F" w:rsidRPr="002319C0" w:rsidRDefault="00DE699F" w:rsidP="002319C0">
            <w:pPr>
              <w:pStyle w:val="VCAAtablebulletnarrow"/>
            </w:pPr>
            <w:r w:rsidRPr="002319C0">
              <w:t>identifies the direction of clockwise and anticlockwise, relating it to the hands of the clock</w:t>
            </w:r>
          </w:p>
          <w:p w14:paraId="7AB635D6" w14:textId="77777777" w:rsidR="00DE699F" w:rsidRPr="002319C0" w:rsidRDefault="00DE699F" w:rsidP="002319C0">
            <w:pPr>
              <w:pStyle w:val="VCAAtablebulletnarrow"/>
            </w:pPr>
            <w:r w:rsidRPr="002319C0">
              <w:t>reads time on analog clocks to the hour, half-hour and quarter-hour</w:t>
            </w:r>
          </w:p>
          <w:p w14:paraId="3B3C3B45" w14:textId="77777777" w:rsidR="00DE699F" w:rsidRPr="002319C0" w:rsidRDefault="00DE699F" w:rsidP="002319C0">
            <w:pPr>
              <w:pStyle w:val="VCAAtablebulletnarrow"/>
            </w:pPr>
            <w:r w:rsidRPr="002319C0">
              <w:t>names and orders days of the week and months of the year</w:t>
            </w:r>
          </w:p>
          <w:p w14:paraId="10BA8888" w14:textId="77777777" w:rsidR="00DE699F" w:rsidRPr="002A5603" w:rsidRDefault="00DE699F" w:rsidP="002319C0">
            <w:pPr>
              <w:pStyle w:val="VCAAtablebulletnarrow"/>
            </w:pPr>
            <w:r w:rsidRPr="002319C0">
              <w:t>uses a calendar to identify the date and determine the number of days in each month</w:t>
            </w:r>
          </w:p>
        </w:tc>
      </w:tr>
      <w:tr w:rsidR="00DE699F" w:rsidRPr="002A5603" w14:paraId="6FDF951B" w14:textId="77777777" w:rsidTr="00F95C42">
        <w:tc>
          <w:tcPr>
            <w:tcW w:w="0" w:type="auto"/>
            <w:shd w:val="clear" w:color="auto" w:fill="auto"/>
          </w:tcPr>
          <w:p w14:paraId="72C6C52F" w14:textId="77777777" w:rsidR="00DE699F" w:rsidRDefault="00DE699F" w:rsidP="00F95C42">
            <w:pPr>
              <w:pStyle w:val="VCAAtabletextnarrow"/>
              <w:rPr>
                <w:lang w:val="en-AU"/>
              </w:rPr>
            </w:pPr>
            <w:r w:rsidRPr="002A5603">
              <w:rPr>
                <w:lang w:val="en-AU"/>
              </w:rPr>
              <w:t>P3</w:t>
            </w:r>
          </w:p>
          <w:p w14:paraId="30B15425" w14:textId="119CF052" w:rsidR="00515CEA" w:rsidRPr="002A5603" w:rsidRDefault="00BB6B9A" w:rsidP="00F95C42">
            <w:pPr>
              <w:pStyle w:val="VCAAtabletextnarrow"/>
              <w:rPr>
                <w:lang w:val="en-AU"/>
              </w:rPr>
            </w:pPr>
            <w:r w:rsidRPr="00E421C0">
              <w:rPr>
                <w:i/>
                <w:lang w:val="en-AU"/>
              </w:rPr>
              <w:lastRenderedPageBreak/>
              <w:t xml:space="preserve">Level </w:t>
            </w:r>
            <w:r w:rsidR="00515CEA" w:rsidRPr="00E421C0">
              <w:rPr>
                <w:i/>
                <w:lang w:val="en-AU"/>
              </w:rPr>
              <w:t>3</w:t>
            </w:r>
          </w:p>
        </w:tc>
        <w:tc>
          <w:tcPr>
            <w:tcW w:w="0" w:type="auto"/>
          </w:tcPr>
          <w:p w14:paraId="1DF5DBDF" w14:textId="77777777" w:rsidR="00DE699F" w:rsidRPr="00F95C42" w:rsidRDefault="00DE699F" w:rsidP="00F95C42">
            <w:pPr>
              <w:pStyle w:val="VCAAtabletextnarrow"/>
            </w:pPr>
            <w:r w:rsidRPr="00F95C42">
              <w:lastRenderedPageBreak/>
              <w:t>Measuring time</w:t>
            </w:r>
          </w:p>
          <w:p w14:paraId="7C00B7F9" w14:textId="77777777" w:rsidR="00DE699F" w:rsidRPr="00F95C42" w:rsidRDefault="00DE699F" w:rsidP="00F95C42">
            <w:pPr>
              <w:pStyle w:val="VCAAtablebulletnarrow"/>
            </w:pPr>
            <w:r w:rsidRPr="00F95C42">
              <w:lastRenderedPageBreak/>
              <w:t>uses standard instruments and units to describe and measure time to hours, minutes and seconds (e.g. measures time using a stopwatch; sets a timer on an appliance; estimates the time it would take to walk to the other side of the school oval and uses minutes as the unit of measurement)</w:t>
            </w:r>
          </w:p>
          <w:p w14:paraId="429ED3FA" w14:textId="79C633E3" w:rsidR="00DE699F" w:rsidRPr="00F95C42" w:rsidRDefault="00DE699F" w:rsidP="00F95C42">
            <w:pPr>
              <w:pStyle w:val="VCAAtablebulletnarrow"/>
            </w:pPr>
            <w:r w:rsidRPr="00F95C42">
              <w:t xml:space="preserve">reads and interprets different representations of time (e.g. reads the time on an analog clock, watch or digital clock; uses lap times on a stopwatch or fitness app) </w:t>
            </w:r>
          </w:p>
          <w:p w14:paraId="6236F5DC" w14:textId="77777777" w:rsidR="00DE699F" w:rsidRPr="00F95C42" w:rsidRDefault="00DE699F" w:rsidP="00F95C42">
            <w:pPr>
              <w:pStyle w:val="VCAAtablebulletnarrow"/>
            </w:pPr>
            <w:r w:rsidRPr="00F95C42">
              <w:t>identifies the minute hand movement on an analog clock and the 60-minute markings, interpreting the numbers as representing lots of 5 (e.g. interprets the time on an analog clock to read 7:40, reads the hour hand and the minute hand and explains how they are related)</w:t>
            </w:r>
          </w:p>
          <w:p w14:paraId="7182E32B" w14:textId="77777777" w:rsidR="00DE699F" w:rsidRPr="00F95C42" w:rsidRDefault="00DE699F" w:rsidP="00F95C42">
            <w:pPr>
              <w:pStyle w:val="VCAAtablebulletnarrow"/>
            </w:pPr>
            <w:r w:rsidRPr="00F95C42">
              <w:t>uses smaller units of time such as seconds to record duration of events (e.g. records reaction times in sports or in relation to safe driving)</w:t>
            </w:r>
          </w:p>
          <w:p w14:paraId="4551D830" w14:textId="77777777" w:rsidR="00DE699F" w:rsidRPr="002A5603" w:rsidRDefault="00DE699F" w:rsidP="00F95C42">
            <w:pPr>
              <w:pStyle w:val="VCAAtablebulletnarrow"/>
            </w:pPr>
            <w:r w:rsidRPr="00F95C42">
              <w:t>uses a calendar to calculate time intervals in days and weeks, bridging months (e.g. develops fitness plans, tracks growth and development progress, and sets realistic personal and health goals using a calendar)</w:t>
            </w:r>
          </w:p>
        </w:tc>
      </w:tr>
      <w:tr w:rsidR="00DE699F" w:rsidRPr="002A5603" w14:paraId="0BD322F2" w14:textId="77777777" w:rsidTr="00F95C42">
        <w:tc>
          <w:tcPr>
            <w:tcW w:w="0" w:type="auto"/>
            <w:shd w:val="clear" w:color="auto" w:fill="auto"/>
          </w:tcPr>
          <w:p w14:paraId="71EFCB14" w14:textId="77777777" w:rsidR="00DE699F" w:rsidRDefault="00DE699F" w:rsidP="00F95C42">
            <w:pPr>
              <w:pStyle w:val="VCAAtabletextnarrow"/>
              <w:rPr>
                <w:lang w:val="en-AU"/>
              </w:rPr>
            </w:pPr>
            <w:r w:rsidRPr="002A5603">
              <w:rPr>
                <w:lang w:val="en-AU"/>
              </w:rPr>
              <w:lastRenderedPageBreak/>
              <w:t>P4</w:t>
            </w:r>
          </w:p>
          <w:p w14:paraId="6F682DAF" w14:textId="58D44448" w:rsidR="00515CEA" w:rsidRPr="002A5603" w:rsidRDefault="00BB6B9A" w:rsidP="00F95C42">
            <w:pPr>
              <w:pStyle w:val="VCAAtabletextnarrow"/>
              <w:rPr>
                <w:lang w:val="en-AU"/>
              </w:rPr>
            </w:pPr>
            <w:r w:rsidRPr="00E421C0">
              <w:rPr>
                <w:i/>
                <w:lang w:val="en-AU"/>
              </w:rPr>
              <w:t xml:space="preserve">Level </w:t>
            </w:r>
            <w:r w:rsidR="00515CEA" w:rsidRPr="00E421C0">
              <w:rPr>
                <w:i/>
                <w:lang w:val="en-AU"/>
              </w:rPr>
              <w:t>4</w:t>
            </w:r>
          </w:p>
        </w:tc>
        <w:tc>
          <w:tcPr>
            <w:tcW w:w="0" w:type="auto"/>
          </w:tcPr>
          <w:p w14:paraId="0AAD7C9A" w14:textId="77777777" w:rsidR="00DE699F" w:rsidRPr="00F95C42" w:rsidRDefault="00DE699F" w:rsidP="00F95C42">
            <w:pPr>
              <w:pStyle w:val="VCAAtabletextnarrow"/>
            </w:pPr>
            <w:r w:rsidRPr="00F95C42">
              <w:t>Relating units of time</w:t>
            </w:r>
          </w:p>
          <w:p w14:paraId="3C91D452" w14:textId="77777777" w:rsidR="00DE699F" w:rsidRPr="00F95C42" w:rsidRDefault="00DE699F" w:rsidP="00F95C42">
            <w:pPr>
              <w:pStyle w:val="VCAAtablebulletnarrow"/>
            </w:pPr>
            <w:r w:rsidRPr="00F95C42">
              <w:t>identifies the relationship between units of time (e.g. months and years; seconds, minutes and hours)</w:t>
            </w:r>
          </w:p>
          <w:p w14:paraId="418B265B" w14:textId="77777777" w:rsidR="00DE699F" w:rsidRPr="00F95C42" w:rsidRDefault="00DE699F" w:rsidP="00F95C42">
            <w:pPr>
              <w:pStyle w:val="VCAAtablebulletnarrow"/>
            </w:pPr>
            <w:r w:rsidRPr="00F95C42">
              <w:t xml:space="preserve">uses am and pm notation to distinguish between morning and afternoon using 12-hour time </w:t>
            </w:r>
          </w:p>
          <w:p w14:paraId="124B3F5D" w14:textId="77777777" w:rsidR="00DE699F" w:rsidRPr="00F95C42" w:rsidRDefault="00DE699F" w:rsidP="00F95C42">
            <w:pPr>
              <w:pStyle w:val="VCAAtablebulletnarrow"/>
            </w:pPr>
            <w:r w:rsidRPr="00F95C42">
              <w:t>determines elapsed time using different units such as hours and minutes, weeks and days (e.g. when developing project plans, time schedules and tracking growth)</w:t>
            </w:r>
          </w:p>
          <w:p w14:paraId="6BCA7F24" w14:textId="77777777" w:rsidR="00DE699F" w:rsidRPr="00F95C42" w:rsidRDefault="00DE699F" w:rsidP="00F95C42">
            <w:pPr>
              <w:pStyle w:val="VCAAtablebulletnarrow"/>
            </w:pPr>
            <w:r w:rsidRPr="00F95C42">
              <w:t>interprets and uses a timetable</w:t>
            </w:r>
          </w:p>
          <w:p w14:paraId="527C764C" w14:textId="77777777" w:rsidR="00DE699F" w:rsidRPr="002A5603" w:rsidRDefault="00DE699F" w:rsidP="00F95C42">
            <w:pPr>
              <w:pStyle w:val="VCAAtablebulletnarrow"/>
              <w:rPr>
                <w:b/>
              </w:rPr>
            </w:pPr>
            <w:r w:rsidRPr="00F95C42">
              <w:t>constructs timelines using a time scale (e.g. chronologically sequences the history of the school)</w:t>
            </w:r>
          </w:p>
        </w:tc>
      </w:tr>
      <w:tr w:rsidR="00DE699F" w:rsidRPr="002A5603" w14:paraId="7B10F51C" w14:textId="77777777" w:rsidTr="00F95C42">
        <w:tc>
          <w:tcPr>
            <w:tcW w:w="0" w:type="auto"/>
            <w:shd w:val="clear" w:color="auto" w:fill="auto"/>
          </w:tcPr>
          <w:p w14:paraId="5D6A233E" w14:textId="77777777" w:rsidR="00DE699F" w:rsidRDefault="00DE699F" w:rsidP="00F95C42">
            <w:pPr>
              <w:pStyle w:val="VCAAtabletextnarrow"/>
              <w:rPr>
                <w:lang w:val="en-AU"/>
              </w:rPr>
            </w:pPr>
            <w:r w:rsidRPr="002A5603">
              <w:rPr>
                <w:lang w:val="en-AU"/>
              </w:rPr>
              <w:t>P5</w:t>
            </w:r>
          </w:p>
          <w:p w14:paraId="3DF04F84" w14:textId="43C17D48" w:rsidR="00515CEA" w:rsidRPr="002A5603" w:rsidRDefault="00BB6B9A" w:rsidP="00F95C42">
            <w:pPr>
              <w:pStyle w:val="VCAAtabletextnarrow"/>
              <w:rPr>
                <w:lang w:val="en-AU"/>
              </w:rPr>
            </w:pPr>
            <w:r w:rsidRPr="00E421C0">
              <w:rPr>
                <w:i/>
                <w:lang w:val="en-AU"/>
              </w:rPr>
              <w:t xml:space="preserve">Levels </w:t>
            </w:r>
            <w:r w:rsidR="00515CEA" w:rsidRPr="00E421C0">
              <w:rPr>
                <w:i/>
                <w:lang w:val="en-AU"/>
              </w:rPr>
              <w:t>5</w:t>
            </w:r>
            <w:r w:rsidRPr="00E421C0">
              <w:rPr>
                <w:i/>
                <w:lang w:val="en-AU"/>
              </w:rPr>
              <w:t xml:space="preserve"> to </w:t>
            </w:r>
            <w:r w:rsidR="00515CEA" w:rsidRPr="00E421C0">
              <w:rPr>
                <w:i/>
                <w:lang w:val="en-AU"/>
              </w:rPr>
              <w:t>8</w:t>
            </w:r>
          </w:p>
        </w:tc>
        <w:tc>
          <w:tcPr>
            <w:tcW w:w="0" w:type="auto"/>
            <w:shd w:val="clear" w:color="auto" w:fill="FFFFFF" w:themeFill="background1"/>
          </w:tcPr>
          <w:p w14:paraId="47275E3C" w14:textId="77777777" w:rsidR="00DE699F" w:rsidRPr="002A5603" w:rsidRDefault="00DE699F" w:rsidP="00691CCC">
            <w:pPr>
              <w:pStyle w:val="VCAAtabletextnarrow"/>
            </w:pPr>
            <w:r w:rsidRPr="002A5603">
              <w:t>Converting between units of time</w:t>
            </w:r>
          </w:p>
          <w:p w14:paraId="4C56F11F" w14:textId="77777777" w:rsidR="00DE699F" w:rsidRPr="002A5603" w:rsidRDefault="00DE699F" w:rsidP="00691CCC">
            <w:pPr>
              <w:pStyle w:val="VCAAtablebulletnarrow"/>
            </w:pPr>
            <w:r w:rsidRPr="002A5603">
              <w:t>interprets and converts between 12-hour and 24-hour digital time, and analog and digital representations of time to solve duration problems</w:t>
            </w:r>
          </w:p>
          <w:p w14:paraId="3E6D1D7C" w14:textId="24991FDF" w:rsidR="00DE699F" w:rsidRPr="002A5603" w:rsidRDefault="00DE699F" w:rsidP="00691CCC">
            <w:pPr>
              <w:pStyle w:val="VCAAtablebulletnarrow"/>
            </w:pPr>
            <w:r w:rsidRPr="002A5603">
              <w:t xml:space="preserve">converts between units of time, using appropriate conversion rates, to solve problems involving time (e.g. uses that there are 60 seconds in a minute to calculate the percentage improvement a 1500m runner made to their personal best time), uses rates involving time to solve problems (e.g. </w:t>
            </w:r>
            <w:r w:rsidR="00491AC9">
              <w:t>‘</w:t>
            </w:r>
            <w:r w:rsidRPr="002A5603">
              <w:t>travelling at 60 km/h, how far will I travel in 30 minutes?</w:t>
            </w:r>
            <w:r w:rsidR="00491AC9">
              <w:t>’</w:t>
            </w:r>
            <w:r w:rsidRPr="002A5603">
              <w:t>; adjusts cooking or baking times based on weight or the size of the container)</w:t>
            </w:r>
          </w:p>
        </w:tc>
      </w:tr>
      <w:tr w:rsidR="00DE699F" w:rsidRPr="002A5603" w14:paraId="63769EF0" w14:textId="77777777" w:rsidTr="00F95C42">
        <w:tc>
          <w:tcPr>
            <w:tcW w:w="0" w:type="auto"/>
            <w:shd w:val="clear" w:color="auto" w:fill="auto"/>
          </w:tcPr>
          <w:p w14:paraId="0ED51140" w14:textId="77777777" w:rsidR="00DE699F" w:rsidRDefault="00DE699F" w:rsidP="00F95C42">
            <w:pPr>
              <w:pStyle w:val="VCAAtabletextnarrow"/>
              <w:rPr>
                <w:lang w:val="en-AU"/>
              </w:rPr>
            </w:pPr>
            <w:r w:rsidRPr="002A5603">
              <w:rPr>
                <w:lang w:val="en-AU"/>
              </w:rPr>
              <w:t>P6</w:t>
            </w:r>
          </w:p>
          <w:p w14:paraId="6E597739" w14:textId="70F009B2" w:rsidR="00515CEA" w:rsidRPr="002A5603" w:rsidRDefault="00BB6B9A" w:rsidP="00F95C42">
            <w:pPr>
              <w:pStyle w:val="VCAAtabletextnarrow"/>
              <w:rPr>
                <w:lang w:val="en-AU"/>
              </w:rPr>
            </w:pPr>
            <w:r w:rsidRPr="00E421C0">
              <w:rPr>
                <w:i/>
                <w:lang w:val="en-AU"/>
              </w:rPr>
              <w:t xml:space="preserve">Levels </w:t>
            </w:r>
            <w:r w:rsidR="00515CEA" w:rsidRPr="00E421C0">
              <w:rPr>
                <w:i/>
                <w:lang w:val="en-AU"/>
              </w:rPr>
              <w:t>6</w:t>
            </w:r>
            <w:r w:rsidRPr="00E421C0">
              <w:rPr>
                <w:i/>
                <w:lang w:val="en-AU"/>
              </w:rPr>
              <w:t xml:space="preserve"> to </w:t>
            </w:r>
            <w:r w:rsidR="00515CEA" w:rsidRPr="00E421C0">
              <w:rPr>
                <w:i/>
                <w:lang w:val="en-AU"/>
              </w:rPr>
              <w:t>9</w:t>
            </w:r>
          </w:p>
        </w:tc>
        <w:tc>
          <w:tcPr>
            <w:tcW w:w="0" w:type="auto"/>
          </w:tcPr>
          <w:p w14:paraId="793FB366" w14:textId="77777777" w:rsidR="00DE699F" w:rsidRPr="00691CCC" w:rsidRDefault="00DE699F" w:rsidP="00691CCC">
            <w:pPr>
              <w:pStyle w:val="VCAAtabletextnarrow"/>
            </w:pPr>
            <w:r w:rsidRPr="00691CCC">
              <w:t>Measuring time with large and small timescales</w:t>
            </w:r>
          </w:p>
          <w:p w14:paraId="1BD24D43" w14:textId="77777777" w:rsidR="00DE699F" w:rsidRPr="00F95C42" w:rsidRDefault="00DE699F" w:rsidP="00F95C42">
            <w:pPr>
              <w:pStyle w:val="VCAAtablebulletnarrow"/>
            </w:pPr>
            <w:r w:rsidRPr="00F95C42">
              <w:t>uses appropriate metric prefixes to measure both large and small durations of time (e.g. millennia, nanoseconds)</w:t>
            </w:r>
          </w:p>
          <w:p w14:paraId="6DEACAE5" w14:textId="77777777" w:rsidR="00DE699F" w:rsidRPr="002A5603" w:rsidRDefault="00DE699F" w:rsidP="00F95C42">
            <w:pPr>
              <w:pStyle w:val="VCAAtablebulletnarrow"/>
              <w:rPr>
                <w:shd w:val="clear" w:color="auto" w:fill="FFFFFF"/>
              </w:rPr>
            </w:pPr>
            <w:r w:rsidRPr="00F95C42">
              <w:t>constructs timelines using an appropriate scale (e.g. chronologically sequences historical events)</w:t>
            </w:r>
          </w:p>
        </w:tc>
      </w:tr>
      <w:tr w:rsidR="00DE699F" w:rsidRPr="002A5603" w14:paraId="229D5BD4" w14:textId="77777777" w:rsidTr="00F95C42">
        <w:tc>
          <w:tcPr>
            <w:tcW w:w="0" w:type="auto"/>
            <w:shd w:val="clear" w:color="auto" w:fill="auto"/>
          </w:tcPr>
          <w:p w14:paraId="1C71EBA7" w14:textId="77777777" w:rsidR="00DE699F" w:rsidRDefault="00DE699F" w:rsidP="00F95C42">
            <w:pPr>
              <w:pStyle w:val="VCAAtabletextnarrow"/>
              <w:rPr>
                <w:lang w:val="en-AU"/>
              </w:rPr>
            </w:pPr>
            <w:r w:rsidRPr="002A5603">
              <w:rPr>
                <w:lang w:val="en-AU"/>
              </w:rPr>
              <w:t>P7</w:t>
            </w:r>
          </w:p>
          <w:p w14:paraId="58BC3ED1" w14:textId="3F5AC810" w:rsidR="00515CEA" w:rsidRPr="002A5603" w:rsidRDefault="00BB6B9A" w:rsidP="00F95C42">
            <w:pPr>
              <w:pStyle w:val="VCAAtabletextnarrow"/>
              <w:rPr>
                <w:lang w:val="en-AU"/>
              </w:rPr>
            </w:pPr>
            <w:r w:rsidRPr="00E421C0">
              <w:rPr>
                <w:i/>
                <w:lang w:val="en-AU"/>
              </w:rPr>
              <w:t xml:space="preserve">Level </w:t>
            </w:r>
            <w:r w:rsidR="00515CEA" w:rsidRPr="00E421C0">
              <w:rPr>
                <w:i/>
                <w:lang w:val="en-AU"/>
              </w:rPr>
              <w:t>10</w:t>
            </w:r>
          </w:p>
        </w:tc>
        <w:tc>
          <w:tcPr>
            <w:tcW w:w="0" w:type="auto"/>
          </w:tcPr>
          <w:p w14:paraId="48C2CBC4" w14:textId="77777777" w:rsidR="00DE699F" w:rsidRPr="00F56DD4" w:rsidRDefault="00DE699F" w:rsidP="00F56DD4">
            <w:pPr>
              <w:pStyle w:val="VCAAtabletextnarrow"/>
            </w:pPr>
            <w:r w:rsidRPr="00F56DD4">
              <w:t>Measuring how things change over time</w:t>
            </w:r>
          </w:p>
          <w:p w14:paraId="740FF0FF" w14:textId="21687412" w:rsidR="00DE699F" w:rsidRPr="00F56DD4" w:rsidRDefault="00DE699F" w:rsidP="00F56DD4">
            <w:pPr>
              <w:pStyle w:val="VCAAtablebulletnarrow"/>
            </w:pPr>
            <w:r w:rsidRPr="00F56DD4">
              <w:rPr>
                <w:rFonts w:eastAsiaTheme="minorHAnsi"/>
              </w:rPr>
              <w:t>investigates, describes and interprets data collected over time (e.g. uses a travel graph to describe a journey; interprets data collected over a period of time using a graphical representation and makes a prediction for the future behaviour of the data)</w:t>
            </w:r>
          </w:p>
        </w:tc>
      </w:tr>
    </w:tbl>
    <w:p w14:paraId="09D88ACB" w14:textId="77777777" w:rsidR="00DE699F" w:rsidRPr="002A5603" w:rsidRDefault="00DE699F" w:rsidP="009A0E79">
      <w:pPr>
        <w:rPr>
          <w:lang w:val="en-AU"/>
        </w:rPr>
      </w:pPr>
    </w:p>
    <w:p w14:paraId="535138C1" w14:textId="77777777" w:rsidR="00DE699F" w:rsidRPr="002A5603" w:rsidRDefault="00DE699F" w:rsidP="009A0E79">
      <w:pPr>
        <w:spacing w:after="0"/>
        <w:rPr>
          <w:lang w:val="en-AU"/>
        </w:rPr>
      </w:pPr>
      <w:r w:rsidRPr="002A5603">
        <w:rPr>
          <w:lang w:val="en-AU"/>
        </w:rPr>
        <w:br w:type="page"/>
      </w:r>
    </w:p>
    <w:p w14:paraId="6DFB27FD" w14:textId="000E6992" w:rsidR="00DE699F" w:rsidRPr="002A5603" w:rsidRDefault="00E90FFC" w:rsidP="00DE699F">
      <w:pPr>
        <w:pStyle w:val="Heading1"/>
      </w:pPr>
      <w:bookmarkStart w:id="48" w:name="_Toc39677186"/>
      <w:bookmarkStart w:id="49" w:name="_Toc95982528"/>
      <w:bookmarkStart w:id="50" w:name="_Toc163664702"/>
      <w:r w:rsidRPr="002A5603">
        <w:lastRenderedPageBreak/>
        <w:t>Statistics and probability</w:t>
      </w:r>
      <w:bookmarkEnd w:id="48"/>
      <w:bookmarkEnd w:id="49"/>
      <w:bookmarkEnd w:id="50"/>
    </w:p>
    <w:tbl>
      <w:tblPr>
        <w:tblStyle w:val="TableGrid"/>
        <w:tblW w:w="0" w:type="auto"/>
        <w:tblLook w:val="04A0" w:firstRow="1" w:lastRow="0" w:firstColumn="1" w:lastColumn="0" w:noHBand="0" w:noVBand="1"/>
        <w:tblCaption w:val="Table with heading Understanding chance"/>
      </w:tblPr>
      <w:tblGrid>
        <w:gridCol w:w="2303"/>
        <w:gridCol w:w="7326"/>
      </w:tblGrid>
      <w:tr w:rsidR="00DE699F" w:rsidRPr="002A5603" w14:paraId="6B03A2CC" w14:textId="77777777" w:rsidTr="00D03454">
        <w:trPr>
          <w:trHeight w:val="567"/>
        </w:trPr>
        <w:tc>
          <w:tcPr>
            <w:tcW w:w="0" w:type="auto"/>
            <w:gridSpan w:val="2"/>
            <w:shd w:val="clear" w:color="auto" w:fill="0072AA" w:themeFill="accent1" w:themeFillShade="BF"/>
          </w:tcPr>
          <w:p w14:paraId="573A19FB" w14:textId="77777777" w:rsidR="00DE699F" w:rsidRPr="002A5603" w:rsidRDefault="00DE699F" w:rsidP="0034660C">
            <w:pPr>
              <w:pStyle w:val="VCAAtableheading"/>
              <w:rPr>
                <w:i/>
                <w:iCs/>
              </w:rPr>
            </w:pPr>
            <w:bookmarkStart w:id="51" w:name="_Toc39677187"/>
            <w:bookmarkStart w:id="52" w:name="_Toc95982529"/>
            <w:r w:rsidRPr="002A5603">
              <w:rPr>
                <w:rFonts w:ascii="ZWAdobeF" w:hAnsi="ZWAdobeF" w:cs="ZWAdobeF"/>
                <w:color w:val="auto"/>
                <w:sz w:val="2"/>
                <w:szCs w:val="2"/>
              </w:rPr>
              <w:t>12B</w:t>
            </w:r>
            <w:r w:rsidRPr="002A5603">
              <w:t>Understanding chance</w:t>
            </w:r>
            <w:bookmarkEnd w:id="51"/>
            <w:bookmarkEnd w:id="52"/>
          </w:p>
        </w:tc>
      </w:tr>
      <w:tr w:rsidR="00E90FFC" w:rsidRPr="002A5603" w14:paraId="4E3AA519" w14:textId="77777777" w:rsidTr="00D03454">
        <w:tc>
          <w:tcPr>
            <w:tcW w:w="0" w:type="auto"/>
            <w:shd w:val="clear" w:color="auto" w:fill="D9D9D9" w:themeFill="background1" w:themeFillShade="D9"/>
          </w:tcPr>
          <w:p w14:paraId="05896C8A" w14:textId="43B0EA00" w:rsidR="00DE699F" w:rsidRPr="00166893" w:rsidRDefault="0010578C" w:rsidP="00166893">
            <w:pPr>
              <w:pStyle w:val="VCAAtabletextnarrow"/>
              <w:rPr>
                <w:b/>
                <w:bCs/>
                <w:szCs w:val="20"/>
                <w:lang w:val="en-AU"/>
              </w:rPr>
            </w:pPr>
            <w:r w:rsidRPr="00166893">
              <w:rPr>
                <w:b/>
                <w:bCs/>
                <w:szCs w:val="20"/>
                <w:lang w:val="en-AU"/>
              </w:rPr>
              <w:t xml:space="preserve">Levels </w:t>
            </w:r>
            <w:r w:rsidRPr="00166893">
              <w:rPr>
                <w:b/>
                <w:bCs/>
                <w:lang w:val="en-AU"/>
              </w:rPr>
              <w:t>(progression level and alignment to Mathematics curriculum level)</w:t>
            </w:r>
          </w:p>
        </w:tc>
        <w:tc>
          <w:tcPr>
            <w:tcW w:w="0" w:type="auto"/>
            <w:shd w:val="clear" w:color="auto" w:fill="D9D9D9" w:themeFill="background1" w:themeFillShade="D9"/>
          </w:tcPr>
          <w:p w14:paraId="0415AA80" w14:textId="77777777" w:rsidR="00DE699F" w:rsidRPr="00166893" w:rsidRDefault="00DE699F" w:rsidP="00166893">
            <w:pPr>
              <w:pStyle w:val="VCAAtabletextnarrow"/>
              <w:rPr>
                <w:b/>
                <w:bCs/>
                <w:szCs w:val="20"/>
                <w:lang w:val="en-AU"/>
              </w:rPr>
            </w:pPr>
            <w:r w:rsidRPr="00166893">
              <w:rPr>
                <w:b/>
                <w:bCs/>
                <w:szCs w:val="20"/>
                <w:lang w:val="en-AU"/>
              </w:rPr>
              <w:t>Indicators</w:t>
            </w:r>
          </w:p>
        </w:tc>
      </w:tr>
      <w:tr w:rsidR="00DE699F" w:rsidRPr="002A5603" w14:paraId="05FB470D" w14:textId="77777777" w:rsidTr="00166893">
        <w:tc>
          <w:tcPr>
            <w:tcW w:w="0" w:type="auto"/>
            <w:shd w:val="clear" w:color="auto" w:fill="auto"/>
          </w:tcPr>
          <w:p w14:paraId="404B2684" w14:textId="77777777" w:rsidR="00DE699F" w:rsidRPr="00166893" w:rsidRDefault="00DE699F" w:rsidP="00166893">
            <w:pPr>
              <w:pStyle w:val="VCAAtabletextnarrow"/>
            </w:pPr>
            <w:r w:rsidRPr="00166893">
              <w:t>P1</w:t>
            </w:r>
          </w:p>
          <w:p w14:paraId="3ADC9D8E" w14:textId="750DD10C" w:rsidR="00515CEA" w:rsidRPr="00CF42CB" w:rsidRDefault="00BB6B9A" w:rsidP="00166893">
            <w:pPr>
              <w:pStyle w:val="VCAAtabletextnarrow"/>
              <w:rPr>
                <w:i/>
                <w:iCs/>
              </w:rPr>
            </w:pPr>
            <w:r w:rsidRPr="00CF42CB">
              <w:rPr>
                <w:i/>
                <w:iCs/>
              </w:rPr>
              <w:t xml:space="preserve">Levels </w:t>
            </w:r>
            <w:r w:rsidR="00515CEA" w:rsidRPr="00CF42CB">
              <w:rPr>
                <w:i/>
                <w:iCs/>
              </w:rPr>
              <w:t>3</w:t>
            </w:r>
            <w:r w:rsidRPr="00CF42CB">
              <w:rPr>
                <w:i/>
                <w:iCs/>
              </w:rPr>
              <w:t xml:space="preserve"> to </w:t>
            </w:r>
            <w:r w:rsidR="00515CEA" w:rsidRPr="00CF42CB">
              <w:rPr>
                <w:i/>
                <w:iCs/>
              </w:rPr>
              <w:t>5</w:t>
            </w:r>
          </w:p>
        </w:tc>
        <w:tc>
          <w:tcPr>
            <w:tcW w:w="0" w:type="auto"/>
          </w:tcPr>
          <w:p w14:paraId="3C951286" w14:textId="77777777" w:rsidR="00DE699F" w:rsidRPr="00691CCC" w:rsidRDefault="00DE699F" w:rsidP="00691CCC">
            <w:pPr>
              <w:pStyle w:val="VCAAtabletextnarrow"/>
            </w:pPr>
            <w:r w:rsidRPr="00691CCC">
              <w:t>Describing chance</w:t>
            </w:r>
          </w:p>
          <w:p w14:paraId="3DF47286" w14:textId="77777777" w:rsidR="00DE699F" w:rsidRPr="00691CCC" w:rsidRDefault="00DE699F" w:rsidP="00691CCC">
            <w:pPr>
              <w:pStyle w:val="VCAAtablebulletnarrow"/>
            </w:pPr>
            <w:r w:rsidRPr="00691CCC">
              <w:t>describes everyday occurrences that involve chance</w:t>
            </w:r>
            <w:r w:rsidRPr="002A5603">
              <w:t xml:space="preserve"> </w:t>
            </w:r>
            <w:r w:rsidRPr="00691CCC">
              <w:t>(e.g. chance of it raining tomorrow, choosing a name from a hat, making it to the grand final)</w:t>
            </w:r>
          </w:p>
          <w:p w14:paraId="65DA6255" w14:textId="15F7E3FF" w:rsidR="00DE699F" w:rsidRPr="002A5603" w:rsidRDefault="00DE699F" w:rsidP="00691CCC">
            <w:pPr>
              <w:pStyle w:val="VCAAtablebulletnarrow"/>
              <w:rPr>
                <w:shd w:val="clear" w:color="auto" w:fill="FFFFFF"/>
              </w:rPr>
            </w:pPr>
            <w:r w:rsidRPr="00691CCC">
              <w:t xml:space="preserve">makes predictions on the likelihood of simple, everyday occurrences as to it </w:t>
            </w:r>
            <w:r w:rsidRPr="00691CCC">
              <w:rPr>
                <w:rStyle w:val="VCAAtablebulletnarrowChar"/>
              </w:rPr>
              <w:t xml:space="preserve">will or won’t, might or might not happen, based on experiences (e.g. </w:t>
            </w:r>
            <w:r w:rsidR="00491AC9">
              <w:rPr>
                <w:rStyle w:val="VCAAtablebulletnarrowChar"/>
              </w:rPr>
              <w:t>‘</w:t>
            </w:r>
            <w:r w:rsidRPr="00691CCC">
              <w:rPr>
                <w:rStyle w:val="VCAAtablebulletnarrowChar"/>
              </w:rPr>
              <w:t>the plant will die if we don’t water it</w:t>
            </w:r>
            <w:r w:rsidR="00491AC9">
              <w:rPr>
                <w:rStyle w:val="VCAAtablebulletnarrowChar"/>
              </w:rPr>
              <w:t>’</w:t>
            </w:r>
            <w:r w:rsidRPr="00691CCC">
              <w:rPr>
                <w:rStyle w:val="VCAAtablebulletnarrowChar"/>
              </w:rPr>
              <w:t xml:space="preserve">, </w:t>
            </w:r>
            <w:r w:rsidR="00491AC9">
              <w:rPr>
                <w:rStyle w:val="VCAAtablebulletnarrowChar"/>
              </w:rPr>
              <w:t>‘</w:t>
            </w:r>
            <w:r w:rsidRPr="00691CCC">
              <w:rPr>
                <w:rStyle w:val="VCAAtablebulletnarrowChar"/>
              </w:rPr>
              <w:t>next year I will be … years old</w:t>
            </w:r>
            <w:r w:rsidR="00491AC9">
              <w:rPr>
                <w:rStyle w:val="VCAAtablebulletnarrowChar"/>
              </w:rPr>
              <w:t>’</w:t>
            </w:r>
            <w:r w:rsidRPr="00691CCC">
              <w:rPr>
                <w:rStyle w:val="VCAAtablebulletnarrowChar"/>
              </w:rPr>
              <w:t xml:space="preserve">; </w:t>
            </w:r>
            <w:r w:rsidR="00491AC9">
              <w:rPr>
                <w:rStyle w:val="VCAAtablebulletnarrowChar"/>
              </w:rPr>
              <w:t>‘</w:t>
            </w:r>
            <w:r w:rsidRPr="00691CCC">
              <w:rPr>
                <w:rStyle w:val="VCAAtablebulletnarrowChar"/>
              </w:rPr>
              <w:t>my tower might not fall down if I add one more brick but it won’t reach the roof</w:t>
            </w:r>
            <w:r w:rsidR="00491AC9">
              <w:rPr>
                <w:rStyle w:val="VCAAtablebulletnarrowChar"/>
              </w:rPr>
              <w:t>’</w:t>
            </w:r>
            <w:r w:rsidRPr="00691CCC">
              <w:rPr>
                <w:rStyle w:val="VCAAtablebulletnarrowChar"/>
              </w:rPr>
              <w:t xml:space="preserve">, </w:t>
            </w:r>
            <w:r w:rsidR="00491AC9">
              <w:rPr>
                <w:rStyle w:val="VCAAtablebulletnarrowChar"/>
              </w:rPr>
              <w:t>‘</w:t>
            </w:r>
            <w:r w:rsidRPr="00691CCC">
              <w:rPr>
                <w:rStyle w:val="VCAAtablebulletnarrowChar"/>
              </w:rPr>
              <w:t>we might see a pelican at the lake</w:t>
            </w:r>
            <w:r w:rsidR="00491AC9">
              <w:rPr>
                <w:rStyle w:val="VCAAtablebulletnarrowChar"/>
              </w:rPr>
              <w:t>’</w:t>
            </w:r>
            <w:r w:rsidRPr="00691CCC">
              <w:rPr>
                <w:rStyle w:val="VCAAtablebulletnarrowChar"/>
              </w:rPr>
              <w:t>)</w:t>
            </w:r>
          </w:p>
        </w:tc>
      </w:tr>
      <w:tr w:rsidR="00DE699F" w:rsidRPr="002A5603" w14:paraId="0FD33FAA" w14:textId="77777777" w:rsidTr="00166893">
        <w:tc>
          <w:tcPr>
            <w:tcW w:w="0" w:type="auto"/>
            <w:shd w:val="clear" w:color="auto" w:fill="auto"/>
          </w:tcPr>
          <w:p w14:paraId="4CC52C4F" w14:textId="77777777" w:rsidR="00DE699F" w:rsidRPr="00166893" w:rsidRDefault="00DE699F" w:rsidP="00166893">
            <w:pPr>
              <w:pStyle w:val="VCAAtabletextnarrow"/>
            </w:pPr>
            <w:r w:rsidRPr="00166893">
              <w:t>P2</w:t>
            </w:r>
          </w:p>
          <w:p w14:paraId="13E16DFB" w14:textId="2E19AB67" w:rsidR="00515CEA" w:rsidRPr="00CF42CB" w:rsidRDefault="00BB6B9A" w:rsidP="00166893">
            <w:pPr>
              <w:pStyle w:val="VCAAtabletextnarrow"/>
              <w:rPr>
                <w:i/>
                <w:iCs/>
              </w:rPr>
            </w:pPr>
            <w:r w:rsidRPr="00CF42CB">
              <w:rPr>
                <w:i/>
                <w:iCs/>
              </w:rPr>
              <w:t xml:space="preserve">Levels </w:t>
            </w:r>
            <w:r w:rsidR="00515CEA" w:rsidRPr="00CF42CB">
              <w:rPr>
                <w:i/>
                <w:iCs/>
              </w:rPr>
              <w:t>3</w:t>
            </w:r>
            <w:r w:rsidRPr="00CF42CB">
              <w:rPr>
                <w:i/>
                <w:iCs/>
              </w:rPr>
              <w:t xml:space="preserve"> to </w:t>
            </w:r>
            <w:r w:rsidR="00515CEA" w:rsidRPr="00CF42CB">
              <w:rPr>
                <w:i/>
                <w:iCs/>
              </w:rPr>
              <w:t>5</w:t>
            </w:r>
          </w:p>
        </w:tc>
        <w:tc>
          <w:tcPr>
            <w:tcW w:w="0" w:type="auto"/>
          </w:tcPr>
          <w:p w14:paraId="4A44E8C3" w14:textId="77777777" w:rsidR="00DE699F" w:rsidRPr="00F40FCA" w:rsidRDefault="00DE699F" w:rsidP="00F40FCA">
            <w:pPr>
              <w:pStyle w:val="VCAAtabletextnarrow"/>
            </w:pPr>
            <w:r w:rsidRPr="00F40FCA">
              <w:t>Comparing chance</w:t>
            </w:r>
          </w:p>
          <w:p w14:paraId="50A24B9E" w14:textId="09E7A17C" w:rsidR="00DE699F" w:rsidRPr="00F40FCA" w:rsidRDefault="00DE699F" w:rsidP="00F40FCA">
            <w:pPr>
              <w:pStyle w:val="VCAAtablebulletnarrow"/>
            </w:pPr>
            <w:r w:rsidRPr="00F40FCA">
              <w:t xml:space="preserve">describes and orders the likelihood of events in non-quantitative terms such as certain, likely, highly likely, unlikely, impossible (e.g. </w:t>
            </w:r>
            <w:r w:rsidR="00491AC9">
              <w:t>‘</w:t>
            </w:r>
            <w:r w:rsidRPr="00F40FCA">
              <w:t>if there are more blue than red marbles in a bag, blue is more likely to be selected</w:t>
            </w:r>
            <w:r w:rsidR="00491AC9">
              <w:t>’</w:t>
            </w:r>
            <w:r w:rsidRPr="00F40FCA">
              <w:t xml:space="preserve">; </w:t>
            </w:r>
            <w:r w:rsidR="00491AC9">
              <w:t>‘</w:t>
            </w:r>
            <w:r w:rsidRPr="00F40FCA">
              <w:t>I am certain that I won’t win the competition because I didn’t enter</w:t>
            </w:r>
            <w:r w:rsidR="00491AC9">
              <w:t>’</w:t>
            </w:r>
            <w:r w:rsidRPr="00F40FCA">
              <w:t xml:space="preserve">) </w:t>
            </w:r>
          </w:p>
          <w:p w14:paraId="7D3BD0E0" w14:textId="77777777" w:rsidR="00DE699F" w:rsidRPr="00F40FCA" w:rsidRDefault="00DE699F" w:rsidP="00F40FCA">
            <w:pPr>
              <w:pStyle w:val="VCAAtablebulletnarrow"/>
            </w:pPr>
            <w:r w:rsidRPr="00F40FCA">
              <w:t>records outcomes of chance experiments in tables and charts</w:t>
            </w:r>
          </w:p>
          <w:p w14:paraId="7AC91177" w14:textId="0127E005" w:rsidR="00DE699F" w:rsidRPr="00F40FCA" w:rsidRDefault="00DE699F" w:rsidP="00F40FCA">
            <w:pPr>
              <w:pStyle w:val="VCAAtablebulletnarrow"/>
            </w:pPr>
            <w:r w:rsidRPr="00F40FCA">
              <w:t xml:space="preserve">demonstrates that outcomes of chance experiments may differ from expected results (e.g. </w:t>
            </w:r>
            <w:r w:rsidR="00491AC9">
              <w:t>‘</w:t>
            </w:r>
            <w:r w:rsidRPr="00F40FCA">
              <w:t>we will not get the same results every time we roll a dice</w:t>
            </w:r>
            <w:r w:rsidR="00491AC9">
              <w:t>’</w:t>
            </w:r>
            <w:r w:rsidRPr="00F40FCA">
              <w:t>)</w:t>
            </w:r>
          </w:p>
          <w:p w14:paraId="0EAFF83F" w14:textId="67CCC9A2" w:rsidR="00DE699F" w:rsidRPr="002A5603" w:rsidRDefault="00DE699F" w:rsidP="00F40FCA">
            <w:pPr>
              <w:pStyle w:val="VCAAtablebulletnarrow"/>
            </w:pPr>
            <w:r w:rsidRPr="00F40FCA">
              <w:t xml:space="preserve">draws conclusions that recognise variation in results of chance experiments (e.g. </w:t>
            </w:r>
            <w:r w:rsidR="00491AC9">
              <w:t>‘</w:t>
            </w:r>
            <w:r w:rsidRPr="00F40FCA">
              <w:t>you rolled a lot of sixes this game, I hope I get more sixes next time</w:t>
            </w:r>
            <w:r w:rsidR="00491AC9">
              <w:t>’</w:t>
            </w:r>
            <w:r w:rsidRPr="00F40FCA">
              <w:t>)</w:t>
            </w:r>
            <w:r w:rsidRPr="00F40FCA">
              <w:rPr>
                <w:rStyle w:val="Strong"/>
                <w:b w:val="0"/>
              </w:rPr>
              <w:t xml:space="preserve"> </w:t>
            </w:r>
          </w:p>
        </w:tc>
      </w:tr>
      <w:tr w:rsidR="00DE699F" w:rsidRPr="002A5603" w14:paraId="10A02B02" w14:textId="77777777" w:rsidTr="00166893">
        <w:tc>
          <w:tcPr>
            <w:tcW w:w="0" w:type="auto"/>
            <w:shd w:val="clear" w:color="auto" w:fill="auto"/>
          </w:tcPr>
          <w:p w14:paraId="0757476F" w14:textId="77777777" w:rsidR="00DE699F" w:rsidRPr="00166893" w:rsidRDefault="00DE699F" w:rsidP="00166893">
            <w:pPr>
              <w:pStyle w:val="VCAAtabletextnarrow"/>
            </w:pPr>
            <w:r w:rsidRPr="00166893">
              <w:t>P3</w:t>
            </w:r>
          </w:p>
          <w:p w14:paraId="363E07C5" w14:textId="29D15394" w:rsidR="00515CEA" w:rsidRPr="00CF42CB" w:rsidRDefault="00BB6B9A" w:rsidP="00166893">
            <w:pPr>
              <w:pStyle w:val="VCAAtabletextnarrow"/>
              <w:rPr>
                <w:i/>
                <w:iCs/>
              </w:rPr>
            </w:pPr>
            <w:r w:rsidRPr="00CF42CB">
              <w:rPr>
                <w:i/>
                <w:iCs/>
              </w:rPr>
              <w:t xml:space="preserve">Levels </w:t>
            </w:r>
            <w:r w:rsidR="00515CEA" w:rsidRPr="00CF42CB">
              <w:rPr>
                <w:i/>
                <w:iCs/>
              </w:rPr>
              <w:t>3</w:t>
            </w:r>
            <w:r w:rsidRPr="00CF42CB">
              <w:rPr>
                <w:i/>
                <w:iCs/>
              </w:rPr>
              <w:t xml:space="preserve"> to </w:t>
            </w:r>
            <w:r w:rsidR="00515CEA" w:rsidRPr="00CF42CB">
              <w:rPr>
                <w:i/>
                <w:iCs/>
              </w:rPr>
              <w:t>5</w:t>
            </w:r>
          </w:p>
        </w:tc>
        <w:tc>
          <w:tcPr>
            <w:tcW w:w="0" w:type="auto"/>
          </w:tcPr>
          <w:p w14:paraId="04BCCE16" w14:textId="77777777" w:rsidR="00DE699F" w:rsidRPr="00F40FCA" w:rsidRDefault="00DE699F" w:rsidP="00F40FCA">
            <w:pPr>
              <w:pStyle w:val="VCAAtabletextnarrow"/>
            </w:pPr>
            <w:r w:rsidRPr="00F40FCA">
              <w:t>Fairness</w:t>
            </w:r>
          </w:p>
          <w:p w14:paraId="5A3ADA56" w14:textId="77777777" w:rsidR="00DE699F" w:rsidRPr="00F40FCA" w:rsidRDefault="00DE699F" w:rsidP="00F40FCA">
            <w:pPr>
              <w:pStyle w:val="VCAAtablebulletnarrow"/>
            </w:pPr>
            <w:r w:rsidRPr="00F40FCA">
              <w:t>identifies all possible outcomes of one-step experiments and records outcomes in tables and charts</w:t>
            </w:r>
          </w:p>
          <w:p w14:paraId="1ED705DD" w14:textId="22114349" w:rsidR="00DE699F" w:rsidRPr="00F40FCA" w:rsidRDefault="00DE699F" w:rsidP="00F40FCA">
            <w:pPr>
              <w:pStyle w:val="VCAAtablebulletnarrow"/>
            </w:pPr>
            <w:r w:rsidRPr="00F40FCA">
              <w:t xml:space="preserve">explains why outcomes of chance experiments may differ from expected results (e.g. </w:t>
            </w:r>
            <w:r w:rsidR="00491AC9">
              <w:t>‘</w:t>
            </w:r>
            <w:r w:rsidRPr="00F40FCA">
              <w:t>just because there are 6 numbers on a dice doesn’t mean you are going to roll a 6 every 6 rolls, you may not roll a 6 in the entire game</w:t>
            </w:r>
            <w:r w:rsidR="00491AC9">
              <w:t>’</w:t>
            </w:r>
            <w:r w:rsidRPr="00F40FCA">
              <w:t xml:space="preserve">) </w:t>
            </w:r>
          </w:p>
          <w:p w14:paraId="3A08A2FD" w14:textId="77777777" w:rsidR="00DE699F" w:rsidRPr="00F40FCA" w:rsidRDefault="00DE699F" w:rsidP="00F40FCA">
            <w:pPr>
              <w:pStyle w:val="VCAAtablebulletnarrow"/>
            </w:pPr>
            <w:r w:rsidRPr="00F40FCA">
              <w:t>explains the difference between the notion of equal likelihood of possible outcomes and those that are not equally likely (e.g. explains the use of phrases such as fifty-fifty when there are 2 outcomes and when 2 events occurring are equally likely, as opposed to head and tail are more likely than 2 heads or 2 tails)</w:t>
            </w:r>
          </w:p>
          <w:p w14:paraId="7861841F" w14:textId="77777777" w:rsidR="00DE699F" w:rsidRPr="00F40FCA" w:rsidRDefault="00DE699F" w:rsidP="00F40FCA">
            <w:pPr>
              <w:pStyle w:val="VCAAtablebulletnarrow"/>
            </w:pPr>
            <w:r w:rsidRPr="00F40FCA">
              <w:t>identifies unfair elements in games that affect the chances of winning (e.g. having an unequal number of turns; weighted dice)</w:t>
            </w:r>
          </w:p>
          <w:p w14:paraId="50168CA7" w14:textId="01EFE64F" w:rsidR="00DE699F" w:rsidRPr="00F40FCA" w:rsidRDefault="00DE699F" w:rsidP="00F40FCA">
            <w:pPr>
              <w:pStyle w:val="VCAAtablebulletnarrow"/>
            </w:pPr>
            <w:r w:rsidRPr="00F40FCA">
              <w:t xml:space="preserve">explains that the outcomes of chance events are either </w:t>
            </w:r>
            <w:r w:rsidR="00491AC9">
              <w:t>‘</w:t>
            </w:r>
            <w:r w:rsidRPr="00F40FCA">
              <w:t>certain to happen</w:t>
            </w:r>
            <w:r w:rsidR="00491AC9">
              <w:t>’</w:t>
            </w:r>
            <w:r w:rsidRPr="00F40FCA">
              <w:t xml:space="preserve">, </w:t>
            </w:r>
            <w:r w:rsidR="00491AC9">
              <w:t>‘</w:t>
            </w:r>
            <w:r w:rsidRPr="00F40FCA">
              <w:t>certain not to happen</w:t>
            </w:r>
            <w:r w:rsidR="00491AC9">
              <w:t>’</w:t>
            </w:r>
            <w:r w:rsidRPr="00F40FCA">
              <w:t xml:space="preserve"> or lie somewhere in between and knows that impossible events are events that are </w:t>
            </w:r>
            <w:r w:rsidR="00491AC9">
              <w:t>‘</w:t>
            </w:r>
            <w:r w:rsidRPr="00F40FCA">
              <w:t>certain not to happen</w:t>
            </w:r>
            <w:r w:rsidR="00491AC9">
              <w:t>’</w:t>
            </w:r>
          </w:p>
          <w:p w14:paraId="0C1EB205" w14:textId="77777777" w:rsidR="00DE699F" w:rsidRPr="002A5603" w:rsidRDefault="00DE699F" w:rsidP="00F40FCA">
            <w:pPr>
              <w:pStyle w:val="VCAAtablebulletnarrow"/>
            </w:pPr>
            <w:r w:rsidRPr="00F40FCA">
              <w:t>identifies events where the chance of one event occurring will not affect the occurrence of the other (e.g. if a coin is tossed and heads have come up 7 times in a row, it is still equally likely that the next toss will be either a head or a tail)</w:t>
            </w:r>
          </w:p>
        </w:tc>
      </w:tr>
      <w:tr w:rsidR="00DE699F" w:rsidRPr="002A5603" w14:paraId="70D1567C" w14:textId="77777777" w:rsidTr="00166893">
        <w:tc>
          <w:tcPr>
            <w:tcW w:w="0" w:type="auto"/>
            <w:shd w:val="clear" w:color="auto" w:fill="auto"/>
          </w:tcPr>
          <w:p w14:paraId="1E436690" w14:textId="77777777" w:rsidR="00DE699F" w:rsidRPr="00166893" w:rsidRDefault="00DE699F" w:rsidP="00166893">
            <w:pPr>
              <w:pStyle w:val="VCAAtabletextnarrow"/>
            </w:pPr>
            <w:r w:rsidRPr="00166893">
              <w:t>P4</w:t>
            </w:r>
          </w:p>
          <w:p w14:paraId="6B9EA040" w14:textId="68BCC108" w:rsidR="00515CEA" w:rsidRPr="00CF42CB" w:rsidRDefault="00BB6B9A" w:rsidP="00166893">
            <w:pPr>
              <w:pStyle w:val="VCAAtabletextnarrow"/>
              <w:rPr>
                <w:i/>
                <w:iCs/>
              </w:rPr>
            </w:pPr>
            <w:r w:rsidRPr="00CF42CB">
              <w:rPr>
                <w:i/>
                <w:iCs/>
              </w:rPr>
              <w:t xml:space="preserve">Level </w:t>
            </w:r>
            <w:r w:rsidR="00515CEA" w:rsidRPr="00CF42CB">
              <w:rPr>
                <w:i/>
                <w:iCs/>
              </w:rPr>
              <w:t>6</w:t>
            </w:r>
          </w:p>
        </w:tc>
        <w:tc>
          <w:tcPr>
            <w:tcW w:w="0" w:type="auto"/>
          </w:tcPr>
          <w:p w14:paraId="3F769DC1" w14:textId="77777777" w:rsidR="00DE699F" w:rsidRPr="00581837" w:rsidRDefault="00DE699F" w:rsidP="00581837">
            <w:pPr>
              <w:pStyle w:val="VCAAtabletextnarrow"/>
            </w:pPr>
            <w:r w:rsidRPr="00581837">
              <w:t>Probabilities</w:t>
            </w:r>
          </w:p>
          <w:p w14:paraId="448EBB2C" w14:textId="77777777" w:rsidR="00DE699F" w:rsidRPr="00581837" w:rsidRDefault="00DE699F" w:rsidP="00581837">
            <w:pPr>
              <w:pStyle w:val="VCAAtablebulletnarrow"/>
            </w:pPr>
            <w:r w:rsidRPr="00581837">
              <w:t>expresses the theoretical probability of an event as the number of ways an event can happen out of the total number of possibilities</w:t>
            </w:r>
          </w:p>
          <w:p w14:paraId="32AF5A75" w14:textId="51812098" w:rsidR="00DE699F" w:rsidRPr="00581837" w:rsidRDefault="00DE699F" w:rsidP="00581837">
            <w:pPr>
              <w:pStyle w:val="VCAAtablebulletnarrow"/>
            </w:pPr>
            <w:r w:rsidRPr="00581837">
              <w:lastRenderedPageBreak/>
              <w:t>identifies a range of chance events that have a probability from 0–1 (e.g. you have zero probability of rolling a 7 with one roll of a standard 6-sided dice; the probability that tomorrow is Wednesday given today is Tuesday is 1)</w:t>
            </w:r>
          </w:p>
          <w:p w14:paraId="0C2DFB52" w14:textId="77777777" w:rsidR="00DE699F" w:rsidRPr="00581837" w:rsidRDefault="00DE699F" w:rsidP="00F40FCA">
            <w:pPr>
              <w:pStyle w:val="VCAAtablebulletnarrow"/>
              <w:spacing w:line="276" w:lineRule="auto"/>
            </w:pPr>
            <w:r w:rsidRPr="00581837">
              <w:t xml:space="preserve">describes probabilities as fractions of one (e.g. the probability of an even number when rolling a dice is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6</m:t>
                  </m:r>
                </m:den>
              </m:f>
            </m:oMath>
            <w:r w:rsidRPr="00581837">
              <w:t xml:space="preserve"> )</w:t>
            </w:r>
          </w:p>
          <w:p w14:paraId="5B0F30D6" w14:textId="5810EC60" w:rsidR="00DE699F" w:rsidRPr="002A5603" w:rsidRDefault="00DE699F" w:rsidP="00581837">
            <w:pPr>
              <w:pStyle w:val="VCAAtablebulletnarrow"/>
              <w:rPr>
                <w:b/>
              </w:rPr>
            </w:pPr>
            <w:r w:rsidRPr="00581837">
              <w:t>expresses probabilities as fractions, decimals, percentages and ratios</w:t>
            </w:r>
            <w:r w:rsidR="0083128D">
              <w:t>,</w:t>
            </w:r>
            <w:r w:rsidRPr="00581837">
              <w:t xml:space="preserve"> recognising that all probabilities lie on a measurement scale of zero to one (e.g. uses numerical representations such as 75% chance of rain or 4 out 5 people liked the story; explains why you can’t have a probability less than zero)</w:t>
            </w:r>
          </w:p>
        </w:tc>
      </w:tr>
      <w:tr w:rsidR="00DE699F" w:rsidRPr="002A5603" w14:paraId="6DAF7DA6" w14:textId="77777777" w:rsidTr="00166893">
        <w:tc>
          <w:tcPr>
            <w:tcW w:w="0" w:type="auto"/>
            <w:shd w:val="clear" w:color="auto" w:fill="auto"/>
          </w:tcPr>
          <w:p w14:paraId="366C3935" w14:textId="77777777" w:rsidR="00DE699F" w:rsidRPr="00166893" w:rsidRDefault="00DE699F" w:rsidP="00166893">
            <w:pPr>
              <w:pStyle w:val="VCAAtabletextnarrow"/>
            </w:pPr>
            <w:r w:rsidRPr="00166893">
              <w:lastRenderedPageBreak/>
              <w:t>P5</w:t>
            </w:r>
          </w:p>
          <w:p w14:paraId="29EFBD99" w14:textId="6244942E" w:rsidR="00515CEA" w:rsidRPr="00CF42CB" w:rsidRDefault="00BB6B9A" w:rsidP="00166893">
            <w:pPr>
              <w:pStyle w:val="VCAAtabletextnarrow"/>
              <w:rPr>
                <w:i/>
                <w:iCs/>
              </w:rPr>
            </w:pPr>
            <w:r w:rsidRPr="00CF42CB">
              <w:rPr>
                <w:i/>
                <w:iCs/>
              </w:rPr>
              <w:t xml:space="preserve">Level </w:t>
            </w:r>
            <w:r w:rsidR="00515CEA" w:rsidRPr="00CF42CB">
              <w:rPr>
                <w:i/>
                <w:iCs/>
              </w:rPr>
              <w:t>7</w:t>
            </w:r>
          </w:p>
        </w:tc>
        <w:tc>
          <w:tcPr>
            <w:tcW w:w="0" w:type="auto"/>
          </w:tcPr>
          <w:p w14:paraId="6D495572" w14:textId="77777777" w:rsidR="00DE699F" w:rsidRPr="00691CCC" w:rsidRDefault="00DE699F" w:rsidP="00691CCC">
            <w:pPr>
              <w:pStyle w:val="VCAAtabletextnarrow"/>
            </w:pPr>
            <w:r w:rsidRPr="00691CCC">
              <w:t>Calculating probabilities</w:t>
            </w:r>
          </w:p>
          <w:p w14:paraId="315FDF77" w14:textId="77777777" w:rsidR="00DE699F" w:rsidRPr="00F056D1" w:rsidRDefault="00DE699F" w:rsidP="00F056D1">
            <w:pPr>
              <w:pStyle w:val="VCAAtablebulletnarrow"/>
            </w:pPr>
            <w:r w:rsidRPr="00F056D1">
              <w:t>determines the probability of compound events and explains why some results have a higher probability than others (e.g. the results from tossing 2 coins)</w:t>
            </w:r>
          </w:p>
          <w:p w14:paraId="460CA52F" w14:textId="77777777" w:rsidR="00DE699F" w:rsidRPr="00F056D1" w:rsidRDefault="00DE699F" w:rsidP="00F056D1">
            <w:pPr>
              <w:pStyle w:val="VCAAtablebulletnarrow"/>
            </w:pPr>
            <w:r w:rsidRPr="00F056D1">
              <w:t xml:space="preserve">represents diagrammatically all possible outcomes (e.g. tree diagrams, two-way tables, Venn diagrams) </w:t>
            </w:r>
          </w:p>
          <w:p w14:paraId="6E29C474" w14:textId="77777777" w:rsidR="00DE699F" w:rsidRPr="00F056D1" w:rsidRDefault="00DE699F" w:rsidP="00F056D1">
            <w:pPr>
              <w:pStyle w:val="VCAAtablebulletnarrow"/>
            </w:pPr>
            <w:r w:rsidRPr="00F056D1">
              <w:t xml:space="preserve">measures and compares expected results to the actual results of a chance event over a number of trials, and compares and explains the variation in results (e.g. uses probability to determine expected results of a spinner prior to trial) </w:t>
            </w:r>
          </w:p>
          <w:p w14:paraId="536281D0" w14:textId="77777777" w:rsidR="00DE699F" w:rsidRPr="00F056D1" w:rsidRDefault="00DE699F" w:rsidP="00F056D1">
            <w:pPr>
              <w:pStyle w:val="VCAAtablebulletnarrow"/>
              <w:spacing w:line="276" w:lineRule="auto"/>
            </w:pPr>
            <w:r w:rsidRPr="00F056D1">
              <w:t xml:space="preserve">recognises that the chance of something occurring or its complement has a total probability of one (e.g. the probability of rolling a 3 is </w:t>
            </w:r>
            <m:oMath>
              <m:f>
                <m:fPr>
                  <m:ctrlPr>
                    <w:rPr>
                      <w:rFonts w:ascii="Cambria Math" w:hAnsi="Cambria Math"/>
                    </w:rPr>
                  </m:ctrlPr>
                </m:fPr>
                <m:num>
                  <m:r>
                    <w:rPr>
                      <w:rFonts w:ascii="Cambria Math" w:hAnsi="Cambria Math"/>
                    </w:rPr>
                    <m:t>1</m:t>
                  </m:r>
                </m:num>
                <m:den>
                  <m:r>
                    <w:rPr>
                      <w:rFonts w:ascii="Cambria Math" w:hAnsi="Cambria Math"/>
                    </w:rPr>
                    <m:t>6</m:t>
                  </m:r>
                </m:den>
              </m:f>
            </m:oMath>
            <w:r w:rsidRPr="00F056D1">
              <w:t xml:space="preserve"> and the probability of not rolling a 3 is </w:t>
            </w:r>
            <m:oMath>
              <m:f>
                <m:fPr>
                  <m:ctrlPr>
                    <w:rPr>
                      <w:rFonts w:ascii="Cambria Math" w:hAnsi="Cambria Math"/>
                    </w:rPr>
                  </m:ctrlPr>
                </m:fPr>
                <m:num>
                  <m:r>
                    <w:rPr>
                      <w:rFonts w:ascii="Cambria Math" w:hAnsi="Cambria Math"/>
                    </w:rPr>
                    <m:t>5</m:t>
                  </m:r>
                </m:num>
                <m:den>
                  <m:r>
                    <w:rPr>
                      <w:rFonts w:ascii="Cambria Math" w:hAnsi="Cambria Math"/>
                    </w:rPr>
                    <m:t>6</m:t>
                  </m:r>
                </m:den>
              </m:f>
            </m:oMath>
            <w:r w:rsidRPr="00F056D1">
              <w:t xml:space="preserve"> )</w:t>
            </w:r>
          </w:p>
          <w:p w14:paraId="051AE328" w14:textId="73E8AE1E" w:rsidR="00DE699F" w:rsidRPr="00F056D1" w:rsidRDefault="00DE699F" w:rsidP="00F056D1">
            <w:pPr>
              <w:pStyle w:val="VCAAtablebulletnarrow"/>
            </w:pPr>
            <w:r w:rsidRPr="00F056D1">
              <w:t xml:space="preserve">calculates and explains the difference between the probabilities of chance events with and without replacement (e.g. </w:t>
            </w:r>
            <w:r w:rsidR="00491AC9">
              <w:t>‘</w:t>
            </w:r>
            <w:r w:rsidRPr="00F056D1">
              <w:t>if we put all of the class names in a hat and draw them out one at a time without putting the name back in, the probability of your name getting called out increases each time because the total number of possible outcomes decreases</w:t>
            </w:r>
            <w:r w:rsidR="00491AC9">
              <w:t>’</w:t>
            </w:r>
            <w:r w:rsidRPr="00F056D1">
              <w:t>)</w:t>
            </w:r>
          </w:p>
          <w:p w14:paraId="738919CB" w14:textId="77777777" w:rsidR="00DE699F" w:rsidRPr="002A5603" w:rsidRDefault="00DE699F" w:rsidP="00F056D1">
            <w:pPr>
              <w:pStyle w:val="VCAAtablebulletnarrow"/>
              <w:rPr>
                <w:rFonts w:ascii="Arial" w:hAnsi="Arial"/>
                <w:szCs w:val="20"/>
              </w:rPr>
            </w:pPr>
            <w:r w:rsidRPr="00F056D1">
              <w:t>calculates the probabilities of future events based on historical data (e.g. uses historical rainfall data to plan the date for an outdoor event)</w:t>
            </w:r>
          </w:p>
        </w:tc>
      </w:tr>
      <w:tr w:rsidR="00DE699F" w:rsidRPr="002A5603" w14:paraId="7DAD8FD7" w14:textId="77777777" w:rsidTr="00166893">
        <w:tc>
          <w:tcPr>
            <w:tcW w:w="0" w:type="auto"/>
            <w:shd w:val="clear" w:color="auto" w:fill="auto"/>
          </w:tcPr>
          <w:p w14:paraId="7496A7EE" w14:textId="77777777" w:rsidR="00DE699F" w:rsidRPr="00166893" w:rsidRDefault="00DE699F" w:rsidP="00166893">
            <w:pPr>
              <w:pStyle w:val="VCAAtabletextnarrow"/>
            </w:pPr>
            <w:r w:rsidRPr="00166893">
              <w:t>P6</w:t>
            </w:r>
          </w:p>
          <w:p w14:paraId="007441B8" w14:textId="5E802157" w:rsidR="00515CEA" w:rsidRPr="00CF42CB" w:rsidRDefault="00BB6B9A" w:rsidP="00166893">
            <w:pPr>
              <w:pStyle w:val="VCAAtabletextnarrow"/>
              <w:rPr>
                <w:i/>
                <w:iCs/>
              </w:rPr>
            </w:pPr>
            <w:r w:rsidRPr="00CF42CB">
              <w:rPr>
                <w:i/>
                <w:iCs/>
              </w:rPr>
              <w:t xml:space="preserve">Levels </w:t>
            </w:r>
            <w:r w:rsidR="00515CEA" w:rsidRPr="00CF42CB">
              <w:rPr>
                <w:i/>
                <w:iCs/>
              </w:rPr>
              <w:t>8</w:t>
            </w:r>
            <w:r w:rsidRPr="00CF42CB">
              <w:rPr>
                <w:i/>
                <w:iCs/>
              </w:rPr>
              <w:t xml:space="preserve"> to </w:t>
            </w:r>
            <w:r w:rsidR="00515CEA" w:rsidRPr="00CF42CB">
              <w:rPr>
                <w:i/>
                <w:iCs/>
              </w:rPr>
              <w:t>10</w:t>
            </w:r>
          </w:p>
        </w:tc>
        <w:tc>
          <w:tcPr>
            <w:tcW w:w="0" w:type="auto"/>
          </w:tcPr>
          <w:p w14:paraId="0709DF6D" w14:textId="77777777" w:rsidR="00DE699F" w:rsidRPr="00691CCC" w:rsidRDefault="00DE699F" w:rsidP="00691CCC">
            <w:pPr>
              <w:pStyle w:val="VCAAtabletextnarrow"/>
            </w:pPr>
            <w:r w:rsidRPr="00691CCC">
              <w:t>Probabilistic reasoning</w:t>
            </w:r>
          </w:p>
          <w:p w14:paraId="20CD1930" w14:textId="77777777" w:rsidR="00DE699F" w:rsidRPr="00166893" w:rsidRDefault="00DE699F" w:rsidP="00166893">
            <w:pPr>
              <w:pStyle w:val="VCAAtablebulletnarrow"/>
            </w:pPr>
            <w:r w:rsidRPr="00166893">
              <w:t xml:space="preserve">recognises combinations of events and the impact they have on assigning probabilities (e.g. and, or, not, if not, at least) </w:t>
            </w:r>
          </w:p>
          <w:p w14:paraId="774C1B71" w14:textId="77777777" w:rsidR="00DE699F" w:rsidRPr="00166893" w:rsidRDefault="00DE699F" w:rsidP="00166893">
            <w:pPr>
              <w:pStyle w:val="VCAAtablebulletnarrow"/>
            </w:pPr>
            <w:r w:rsidRPr="00166893">
              <w:t xml:space="preserve">solves conditional probability problems informally using data in two-way tables and authentic contexts </w:t>
            </w:r>
          </w:p>
          <w:p w14:paraId="3DC5ADCF" w14:textId="77777777" w:rsidR="00DE699F" w:rsidRPr="00166893" w:rsidRDefault="00DE699F" w:rsidP="00166893">
            <w:pPr>
              <w:pStyle w:val="VCAAtablebulletnarrow"/>
            </w:pPr>
            <w:r w:rsidRPr="00166893">
              <w:t xml:space="preserve">evaluates chance data reported in media for meaning and accuracy </w:t>
            </w:r>
          </w:p>
          <w:p w14:paraId="63A9A1B5" w14:textId="77777777" w:rsidR="00DE699F" w:rsidRPr="002A5603" w:rsidRDefault="00DE699F" w:rsidP="00166893">
            <w:pPr>
              <w:pStyle w:val="VCAAtablebulletnarrow"/>
              <w:rPr>
                <w:shd w:val="clear" w:color="auto" w:fill="FFFFFF"/>
              </w:rPr>
            </w:pPr>
            <w:r w:rsidRPr="00166893">
              <w:t>applies probabilistic/chance reasoning to data collected in statistical investigations when making decisions acknowledging uncertainty</w:t>
            </w:r>
          </w:p>
        </w:tc>
      </w:tr>
    </w:tbl>
    <w:p w14:paraId="31AE4772" w14:textId="7E43E7FB" w:rsidR="00DE699F" w:rsidRPr="002A5603" w:rsidRDefault="00DE699F" w:rsidP="009A0E79">
      <w:pPr>
        <w:spacing w:after="0"/>
        <w:rPr>
          <w:lang w:val="en-AU"/>
        </w:rPr>
      </w:pPr>
    </w:p>
    <w:tbl>
      <w:tblPr>
        <w:tblStyle w:val="TableGrid"/>
        <w:tblW w:w="0" w:type="auto"/>
        <w:tblLook w:val="04A0" w:firstRow="1" w:lastRow="0" w:firstColumn="1" w:lastColumn="0" w:noHBand="0" w:noVBand="1"/>
        <w:tblCaption w:val="Table with heading Interpreting and representing data"/>
      </w:tblPr>
      <w:tblGrid>
        <w:gridCol w:w="2152"/>
        <w:gridCol w:w="7477"/>
      </w:tblGrid>
      <w:tr w:rsidR="00DE699F" w:rsidRPr="002A5603" w14:paraId="0CAB360A" w14:textId="77777777" w:rsidTr="7ED5980F">
        <w:trPr>
          <w:trHeight w:val="567"/>
        </w:trPr>
        <w:tc>
          <w:tcPr>
            <w:tcW w:w="0" w:type="auto"/>
            <w:gridSpan w:val="2"/>
            <w:shd w:val="clear" w:color="auto" w:fill="0072AA" w:themeFill="accent1" w:themeFillShade="BF"/>
          </w:tcPr>
          <w:p w14:paraId="05F7C0C7" w14:textId="77777777" w:rsidR="00DE699F" w:rsidRPr="002A5603" w:rsidRDefault="00DE699F" w:rsidP="0034660C">
            <w:pPr>
              <w:pStyle w:val="VCAAtableheading"/>
              <w:rPr>
                <w:i/>
                <w:iCs/>
              </w:rPr>
            </w:pPr>
            <w:bookmarkStart w:id="53" w:name="_Toc39677188"/>
            <w:bookmarkStart w:id="54" w:name="_Toc95982530"/>
            <w:r w:rsidRPr="002A5603">
              <w:rPr>
                <w:rFonts w:ascii="ZWAdobeF" w:hAnsi="ZWAdobeF" w:cs="ZWAdobeF"/>
                <w:color w:val="auto"/>
                <w:sz w:val="2"/>
                <w:szCs w:val="2"/>
              </w:rPr>
              <w:t>13B</w:t>
            </w:r>
            <w:r w:rsidRPr="002A5603">
              <w:t>Interpreting and representing data</w:t>
            </w:r>
            <w:bookmarkEnd w:id="53"/>
            <w:bookmarkEnd w:id="54"/>
          </w:p>
        </w:tc>
      </w:tr>
      <w:tr w:rsidR="00E90FFC" w:rsidRPr="002A5603" w14:paraId="6CCCB5DD" w14:textId="77777777" w:rsidTr="7ED5980F">
        <w:tc>
          <w:tcPr>
            <w:tcW w:w="0" w:type="auto"/>
            <w:shd w:val="clear" w:color="auto" w:fill="D9D9D9" w:themeFill="background1" w:themeFillShade="D9"/>
          </w:tcPr>
          <w:p w14:paraId="1F44C366" w14:textId="748BF8DE" w:rsidR="00DE699F" w:rsidRPr="0004520A" w:rsidRDefault="0010578C" w:rsidP="0004520A">
            <w:pPr>
              <w:pStyle w:val="VCAAtabletextnarrow"/>
              <w:rPr>
                <w:b/>
                <w:bCs/>
                <w:szCs w:val="20"/>
                <w:lang w:val="en-AU"/>
              </w:rPr>
            </w:pPr>
            <w:r w:rsidRPr="0004520A">
              <w:rPr>
                <w:b/>
                <w:bCs/>
                <w:szCs w:val="20"/>
                <w:lang w:val="en-AU"/>
              </w:rPr>
              <w:t xml:space="preserve">Levels </w:t>
            </w:r>
            <w:r w:rsidRPr="0004520A">
              <w:rPr>
                <w:b/>
                <w:bCs/>
                <w:lang w:val="en-AU"/>
              </w:rPr>
              <w:t>(progression level and alignment to Mathematics curriculum level)</w:t>
            </w:r>
          </w:p>
        </w:tc>
        <w:tc>
          <w:tcPr>
            <w:tcW w:w="0" w:type="auto"/>
            <w:shd w:val="clear" w:color="auto" w:fill="D9D9D9" w:themeFill="background1" w:themeFillShade="D9"/>
          </w:tcPr>
          <w:p w14:paraId="2C08E883" w14:textId="77777777" w:rsidR="00DE699F" w:rsidRPr="0004520A" w:rsidRDefault="00DE699F" w:rsidP="0004520A">
            <w:pPr>
              <w:pStyle w:val="VCAAtabletextnarrow"/>
              <w:rPr>
                <w:b/>
                <w:bCs/>
                <w:szCs w:val="20"/>
                <w:lang w:val="en-AU"/>
              </w:rPr>
            </w:pPr>
            <w:r w:rsidRPr="0004520A">
              <w:rPr>
                <w:b/>
                <w:bCs/>
                <w:szCs w:val="20"/>
                <w:lang w:val="en-AU"/>
              </w:rPr>
              <w:t>Indicators</w:t>
            </w:r>
          </w:p>
        </w:tc>
      </w:tr>
      <w:tr w:rsidR="00DE699F" w:rsidRPr="002A5603" w14:paraId="025C2742" w14:textId="77777777" w:rsidTr="0004520A">
        <w:tc>
          <w:tcPr>
            <w:tcW w:w="0" w:type="auto"/>
            <w:shd w:val="clear" w:color="auto" w:fill="auto"/>
          </w:tcPr>
          <w:p w14:paraId="6F43FE46" w14:textId="77777777" w:rsidR="00DE699F" w:rsidRPr="0004520A" w:rsidRDefault="00DE699F" w:rsidP="0004520A">
            <w:pPr>
              <w:pStyle w:val="VCAAtabletextnarrow"/>
            </w:pPr>
            <w:r w:rsidRPr="0004520A">
              <w:t>P1</w:t>
            </w:r>
          </w:p>
          <w:p w14:paraId="0469DC0B" w14:textId="4D415329" w:rsidR="00515CEA" w:rsidRPr="00215A52" w:rsidRDefault="00BB6B9A" w:rsidP="0004520A">
            <w:pPr>
              <w:pStyle w:val="VCAAtabletextnarrow"/>
              <w:rPr>
                <w:i/>
                <w:iCs/>
              </w:rPr>
            </w:pPr>
            <w:r w:rsidRPr="00215A52">
              <w:rPr>
                <w:i/>
                <w:iCs/>
              </w:rPr>
              <w:t xml:space="preserve">Level </w:t>
            </w:r>
            <w:r w:rsidR="00515CEA" w:rsidRPr="00215A52">
              <w:rPr>
                <w:i/>
                <w:iCs/>
              </w:rPr>
              <w:t>F</w:t>
            </w:r>
          </w:p>
        </w:tc>
        <w:tc>
          <w:tcPr>
            <w:tcW w:w="0" w:type="auto"/>
          </w:tcPr>
          <w:p w14:paraId="6C2B561B" w14:textId="77777777" w:rsidR="00DE699F" w:rsidRPr="00691CCC" w:rsidRDefault="00DE699F" w:rsidP="00691CCC">
            <w:pPr>
              <w:pStyle w:val="VCAAtabletextnarrow"/>
            </w:pPr>
            <w:r w:rsidRPr="00691CCC">
              <w:t xml:space="preserve">Emergent data collection and representation </w:t>
            </w:r>
          </w:p>
          <w:p w14:paraId="559327EB" w14:textId="77777777" w:rsidR="00DE699F" w:rsidRPr="00366F7B" w:rsidRDefault="00DE699F" w:rsidP="00366F7B">
            <w:pPr>
              <w:pStyle w:val="VCAAtablebulletnarrow"/>
            </w:pPr>
            <w:r w:rsidRPr="00366F7B">
              <w:t>poses and answers simple questions and collects responses (e.g. collects data from a simple yes/no question by getting respondents to form a line depending upon their answer)</w:t>
            </w:r>
          </w:p>
          <w:p w14:paraId="096F419C" w14:textId="77777777" w:rsidR="00DE699F" w:rsidRPr="00366F7B" w:rsidRDefault="00DE699F" w:rsidP="00366F7B">
            <w:pPr>
              <w:pStyle w:val="VCAAtablebulletnarrow"/>
            </w:pPr>
            <w:r w:rsidRPr="00366F7B">
              <w:t>displays information using real objects, drawings or photographs (e.g. collects leaves from outside the classroom and displays them in order of size)</w:t>
            </w:r>
          </w:p>
          <w:p w14:paraId="0C34ABFB" w14:textId="77777777" w:rsidR="00DE699F" w:rsidRPr="00366F7B" w:rsidRDefault="00DE699F" w:rsidP="00366F7B">
            <w:pPr>
              <w:pStyle w:val="VCAAtablebulletnarrow"/>
            </w:pPr>
            <w:r w:rsidRPr="00366F7B">
              <w:lastRenderedPageBreak/>
              <w:t>sorts and classifies shapes and objects into groups based on their features or characteristics and describes how they have been sorted (e.g. sorts objects by colour)</w:t>
            </w:r>
          </w:p>
          <w:p w14:paraId="5BB67966" w14:textId="5CB39DC8" w:rsidR="00DE699F" w:rsidRPr="002A5603" w:rsidRDefault="00DE699F" w:rsidP="00366F7B">
            <w:pPr>
              <w:pStyle w:val="VCAAtablebulletnarrow"/>
              <w:rPr>
                <w:rFonts w:ascii="Arial" w:hAnsi="Arial"/>
                <w:szCs w:val="20"/>
                <w:shd w:val="clear" w:color="auto" w:fill="FFFFFF"/>
              </w:rPr>
            </w:pPr>
            <w:r w:rsidRPr="00366F7B">
              <w:t xml:space="preserve">identifies things that vary or stay the same in everyday life (e.g. </w:t>
            </w:r>
            <w:r w:rsidR="00491AC9">
              <w:t>‘</w:t>
            </w:r>
            <w:r w:rsidRPr="00366F7B">
              <w:t>it is always dark at night</w:t>
            </w:r>
            <w:r w:rsidR="00491AC9">
              <w:t>’</w:t>
            </w:r>
            <w:r w:rsidRPr="00366F7B">
              <w:t xml:space="preserve">; </w:t>
            </w:r>
            <w:r w:rsidR="00491AC9">
              <w:t>‘</w:t>
            </w:r>
            <w:r w:rsidRPr="00366F7B">
              <w:t>although jellybeans are the same size, they can be different colours</w:t>
            </w:r>
            <w:r w:rsidR="00491AC9">
              <w:t>’</w:t>
            </w:r>
            <w:r w:rsidRPr="00366F7B">
              <w:t>)</w:t>
            </w:r>
          </w:p>
        </w:tc>
      </w:tr>
      <w:tr w:rsidR="00DE699F" w:rsidRPr="002A5603" w14:paraId="24CD8DB6" w14:textId="77777777" w:rsidTr="0004520A">
        <w:tc>
          <w:tcPr>
            <w:tcW w:w="0" w:type="auto"/>
            <w:shd w:val="clear" w:color="auto" w:fill="auto"/>
          </w:tcPr>
          <w:p w14:paraId="3E2DDA7C" w14:textId="77777777" w:rsidR="00DE699F" w:rsidRPr="0004520A" w:rsidRDefault="00DE699F" w:rsidP="0004520A">
            <w:pPr>
              <w:pStyle w:val="VCAAtabletextnarrow"/>
            </w:pPr>
            <w:r w:rsidRPr="0004520A">
              <w:lastRenderedPageBreak/>
              <w:br w:type="page"/>
              <w:t>P2</w:t>
            </w:r>
          </w:p>
          <w:p w14:paraId="245AC35A" w14:textId="2A408D26" w:rsidR="00EF6A8A" w:rsidRPr="00215A52" w:rsidRDefault="00BB6B9A" w:rsidP="0004520A">
            <w:pPr>
              <w:pStyle w:val="VCAAtabletextnarrow"/>
              <w:rPr>
                <w:i/>
                <w:iCs/>
              </w:rPr>
            </w:pPr>
            <w:r w:rsidRPr="00215A52">
              <w:rPr>
                <w:i/>
                <w:iCs/>
              </w:rPr>
              <w:t xml:space="preserve">Level </w:t>
            </w:r>
            <w:r w:rsidR="00EF6A8A" w:rsidRPr="00215A52">
              <w:rPr>
                <w:i/>
                <w:iCs/>
              </w:rPr>
              <w:t>1</w:t>
            </w:r>
          </w:p>
        </w:tc>
        <w:tc>
          <w:tcPr>
            <w:tcW w:w="0" w:type="auto"/>
          </w:tcPr>
          <w:p w14:paraId="49052C43" w14:textId="77777777" w:rsidR="00DE699F" w:rsidRPr="00366F7B" w:rsidRDefault="00DE699F" w:rsidP="00366F7B">
            <w:pPr>
              <w:pStyle w:val="VCAAtabletextnarrow"/>
            </w:pPr>
            <w:r w:rsidRPr="00366F7B">
              <w:t>Basic one-to-one data displays</w:t>
            </w:r>
          </w:p>
          <w:p w14:paraId="667FEBA4" w14:textId="77777777" w:rsidR="00DE699F" w:rsidRPr="00366F7B" w:rsidRDefault="00DE699F" w:rsidP="00366F7B">
            <w:pPr>
              <w:pStyle w:val="VCAAtablebulletnarrow"/>
            </w:pPr>
            <w:r w:rsidRPr="00366F7B">
              <w:t>poses questions that could be investigated from a simple numerical or categorical data set (e.g. number of family members, types of pets, where people live)</w:t>
            </w:r>
          </w:p>
          <w:p w14:paraId="547FE298" w14:textId="77777777" w:rsidR="00DE699F" w:rsidRPr="00366F7B" w:rsidRDefault="00DE699F" w:rsidP="00366F7B">
            <w:pPr>
              <w:pStyle w:val="VCAAtablebulletnarrow"/>
            </w:pPr>
            <w:r w:rsidRPr="00366F7B">
              <w:t>displays and describes one-variable data in lists or tables</w:t>
            </w:r>
          </w:p>
          <w:p w14:paraId="4924D043" w14:textId="77777777" w:rsidR="00DE699F" w:rsidRPr="00366F7B" w:rsidRDefault="00DE699F" w:rsidP="00366F7B">
            <w:pPr>
              <w:pStyle w:val="VCAAtablebulletnarrow"/>
            </w:pPr>
            <w:r w:rsidRPr="00366F7B">
              <w:t>communicates information through text, picture graphs and tables, using numbers and symbols (e.g. creates picture graphs to display one-variable data)</w:t>
            </w:r>
          </w:p>
          <w:p w14:paraId="24567B86" w14:textId="77777777" w:rsidR="00DE699F" w:rsidRPr="002A5603" w:rsidRDefault="00DE699F" w:rsidP="00366F7B">
            <w:pPr>
              <w:pStyle w:val="VCAAtablebulletnarrow"/>
            </w:pPr>
            <w:r w:rsidRPr="00366F7B">
              <w:t>responds to questions and interprets general observations made about data represented in simple one-to-one data displays (e.g. responds to questions about the information represented in a simple picture graph that uses a one-to-one representation)</w:t>
            </w:r>
          </w:p>
        </w:tc>
      </w:tr>
      <w:tr w:rsidR="00DE699F" w:rsidRPr="002A5603" w14:paraId="6ABB2B8A" w14:textId="77777777" w:rsidTr="0004520A">
        <w:tc>
          <w:tcPr>
            <w:tcW w:w="0" w:type="auto"/>
            <w:shd w:val="clear" w:color="auto" w:fill="auto"/>
          </w:tcPr>
          <w:p w14:paraId="51BFA7D5" w14:textId="77777777" w:rsidR="00DE699F" w:rsidRPr="0004520A" w:rsidRDefault="00DE699F" w:rsidP="0004520A">
            <w:pPr>
              <w:pStyle w:val="VCAAtabletextnarrow"/>
            </w:pPr>
            <w:r w:rsidRPr="0004520A">
              <w:t>P3</w:t>
            </w:r>
          </w:p>
          <w:p w14:paraId="7CC24446" w14:textId="2E44353D" w:rsidR="00EF6A8A" w:rsidRPr="00215A52" w:rsidRDefault="00BB6B9A" w:rsidP="0004520A">
            <w:pPr>
              <w:pStyle w:val="VCAAtabletextnarrow"/>
              <w:rPr>
                <w:i/>
                <w:iCs/>
              </w:rPr>
            </w:pPr>
            <w:r w:rsidRPr="00215A52">
              <w:rPr>
                <w:i/>
                <w:iCs/>
              </w:rPr>
              <w:t xml:space="preserve">Level </w:t>
            </w:r>
            <w:r w:rsidR="00EF6A8A" w:rsidRPr="00215A52">
              <w:rPr>
                <w:i/>
                <w:iCs/>
              </w:rPr>
              <w:t>2</w:t>
            </w:r>
          </w:p>
        </w:tc>
        <w:tc>
          <w:tcPr>
            <w:tcW w:w="0" w:type="auto"/>
          </w:tcPr>
          <w:p w14:paraId="43C2245F" w14:textId="77777777" w:rsidR="00DE699F" w:rsidRPr="00366F7B" w:rsidRDefault="00DE699F" w:rsidP="00366F7B">
            <w:pPr>
              <w:pStyle w:val="VCAAtabletextnarrow"/>
            </w:pPr>
            <w:r w:rsidRPr="00366F7B">
              <w:t>Collecting, displaying and interpreting categorical data</w:t>
            </w:r>
          </w:p>
          <w:p w14:paraId="09FA1C91" w14:textId="77777777" w:rsidR="00DE699F" w:rsidRPr="00366F7B" w:rsidRDefault="00DE699F" w:rsidP="00366F7B">
            <w:pPr>
              <w:pStyle w:val="VCAAtablebulletnarrow"/>
            </w:pPr>
            <w:r w:rsidRPr="00366F7B">
              <w:t>designs simple survey questions to collect categorical data (e.g. creates a suite of survey questions to plan the end of year class party)</w:t>
            </w:r>
          </w:p>
          <w:p w14:paraId="5B26A829" w14:textId="77777777" w:rsidR="00DE699F" w:rsidRPr="00366F7B" w:rsidRDefault="00DE699F" w:rsidP="00366F7B">
            <w:pPr>
              <w:pStyle w:val="VCAAtablebulletnarrow"/>
            </w:pPr>
            <w:r w:rsidRPr="00366F7B">
              <w:t>collects, records and displays one-variable data in variety of way such as tables, charts, plots and graphs using the appropriate digital tools (e.g. uses a spreadsheet to record data collected in a class survey and generates a column graph to display the results)</w:t>
            </w:r>
          </w:p>
          <w:p w14:paraId="750E23A7" w14:textId="77777777" w:rsidR="00DE699F" w:rsidRPr="00366F7B" w:rsidRDefault="00DE699F" w:rsidP="00366F7B">
            <w:pPr>
              <w:pStyle w:val="VCAAtablebulletnarrow"/>
            </w:pPr>
            <w:r w:rsidRPr="00366F7B">
              <w:t xml:space="preserve">displays and interprets categorical data in one-to-many data displays </w:t>
            </w:r>
          </w:p>
          <w:p w14:paraId="3A7ABA0D" w14:textId="71B8E2E9" w:rsidR="00DE699F" w:rsidRPr="00366F7B" w:rsidRDefault="00DE699F" w:rsidP="00366F7B">
            <w:pPr>
              <w:pStyle w:val="VCAAtablebulletnarrow"/>
            </w:pPr>
            <w:r w:rsidRPr="00366F7B">
              <w:t>interprets and represents categorical data in simple displays such as bar and column graphs, pie charts, models, maps, colour wheels</w:t>
            </w:r>
            <w:r w:rsidR="009D4331">
              <w:t xml:space="preserve"> and</w:t>
            </w:r>
            <w:r w:rsidRPr="00366F7B">
              <w:t xml:space="preserve"> pictorial timelines, and makes simple inferences from such displays </w:t>
            </w:r>
          </w:p>
          <w:p w14:paraId="11404C48" w14:textId="77777777" w:rsidR="00DE699F" w:rsidRPr="002A5603" w:rsidRDefault="00DE699F" w:rsidP="00366F7B">
            <w:pPr>
              <w:pStyle w:val="VCAAtablebulletnarrow"/>
            </w:pPr>
            <w:r w:rsidRPr="00366F7B">
              <w:t>makes comparisons from categorical data displays using relative heights from a common baseline (e.g. compares the heights of the columns in a simple column graph to determine the tallest and recognises this as the most frequent response)</w:t>
            </w:r>
          </w:p>
        </w:tc>
      </w:tr>
      <w:tr w:rsidR="00DE699F" w:rsidRPr="002A5603" w14:paraId="6D45B2BF" w14:textId="77777777" w:rsidTr="0004520A">
        <w:tc>
          <w:tcPr>
            <w:tcW w:w="0" w:type="auto"/>
            <w:shd w:val="clear" w:color="auto" w:fill="auto"/>
          </w:tcPr>
          <w:p w14:paraId="1FFEB8BC" w14:textId="77777777" w:rsidR="00DE699F" w:rsidRPr="0004520A" w:rsidRDefault="00DE699F" w:rsidP="0004520A">
            <w:pPr>
              <w:pStyle w:val="VCAAtabletextnarrow"/>
            </w:pPr>
            <w:r w:rsidRPr="0004520A">
              <w:t>P4</w:t>
            </w:r>
          </w:p>
          <w:p w14:paraId="29822E9E" w14:textId="6D65CFED" w:rsidR="00EF6A8A" w:rsidRPr="00215A52" w:rsidRDefault="00BB6B9A" w:rsidP="0004520A">
            <w:pPr>
              <w:pStyle w:val="VCAAtabletextnarrow"/>
              <w:rPr>
                <w:i/>
                <w:iCs/>
              </w:rPr>
            </w:pPr>
            <w:r w:rsidRPr="00215A52">
              <w:rPr>
                <w:i/>
                <w:iCs/>
              </w:rPr>
              <w:t xml:space="preserve">Levels </w:t>
            </w:r>
            <w:r w:rsidR="00EF6A8A" w:rsidRPr="00215A52">
              <w:rPr>
                <w:i/>
                <w:iCs/>
              </w:rPr>
              <w:t>3</w:t>
            </w:r>
            <w:r w:rsidRPr="00215A52">
              <w:rPr>
                <w:i/>
                <w:iCs/>
              </w:rPr>
              <w:t xml:space="preserve"> to </w:t>
            </w:r>
            <w:r w:rsidR="00EF6A8A" w:rsidRPr="00215A52">
              <w:rPr>
                <w:i/>
                <w:iCs/>
              </w:rPr>
              <w:t>6</w:t>
            </w:r>
          </w:p>
        </w:tc>
        <w:tc>
          <w:tcPr>
            <w:tcW w:w="0" w:type="auto"/>
          </w:tcPr>
          <w:p w14:paraId="024322F1" w14:textId="77777777" w:rsidR="00DE699F" w:rsidRPr="00366F7B" w:rsidRDefault="00DE699F" w:rsidP="00366F7B">
            <w:pPr>
              <w:pStyle w:val="VCAAtabletextnarrow"/>
            </w:pPr>
            <w:r w:rsidRPr="00366F7B">
              <w:t>Collecting, displaying and interpreting numerical data</w:t>
            </w:r>
          </w:p>
          <w:p w14:paraId="64A02C39" w14:textId="77777777" w:rsidR="00DE699F" w:rsidRPr="00366F7B" w:rsidRDefault="00DE699F" w:rsidP="00366F7B">
            <w:pPr>
              <w:pStyle w:val="VCAAtablebulletnarrow"/>
            </w:pPr>
            <w:r w:rsidRPr="00366F7B">
              <w:t>collects and records discrete numerical data using an appropriate method for recording (e.g. uses a frequency table to record the experimental results for rolling a dice; records sample measurements taken during a science investigation)</w:t>
            </w:r>
          </w:p>
          <w:p w14:paraId="6FCD7B25" w14:textId="6BC7FB91" w:rsidR="00DE699F" w:rsidRPr="00366F7B" w:rsidRDefault="00DE699F" w:rsidP="00366F7B">
            <w:pPr>
              <w:pStyle w:val="VCAAtablebulletnarrow"/>
            </w:pPr>
            <w:r w:rsidRPr="00366F7B">
              <w:t>constructs graphical representations of numerical data and explains the difference between continuous and discrete data (e.g. explains that measurements such as length, mass and temperature are continuous data</w:t>
            </w:r>
            <w:r w:rsidR="004B4122">
              <w:t>,</w:t>
            </w:r>
            <w:r w:rsidRPr="00366F7B">
              <w:t xml:space="preserve"> whereas a count such as the number of people in a queue is discrete)</w:t>
            </w:r>
          </w:p>
          <w:p w14:paraId="38FA35A0" w14:textId="77777777" w:rsidR="00DE699F" w:rsidRPr="00366F7B" w:rsidRDefault="00DE699F" w:rsidP="00366F7B">
            <w:pPr>
              <w:pStyle w:val="VCAAtablebulletnarrow"/>
            </w:pPr>
            <w:r w:rsidRPr="00366F7B">
              <w:t>explains how data displays can be misleading (e.g. whether a scale should start at zero; not using uniform intervals on the axes)</w:t>
            </w:r>
          </w:p>
          <w:p w14:paraId="71E80646" w14:textId="77777777" w:rsidR="00DE699F" w:rsidRPr="002A5603" w:rsidRDefault="00DE699F" w:rsidP="00366F7B">
            <w:pPr>
              <w:pStyle w:val="VCAAtablebulletnarrow"/>
            </w:pPr>
            <w:r w:rsidRPr="00366F7B">
              <w:t>interprets visual representations of data displayed using a multi-unit scale, reading values between the marked units and describing any variation and trends in the data</w:t>
            </w:r>
          </w:p>
        </w:tc>
      </w:tr>
      <w:tr w:rsidR="00DE699F" w:rsidRPr="002A5603" w14:paraId="5CE16C33" w14:textId="77777777" w:rsidTr="0004520A">
        <w:tc>
          <w:tcPr>
            <w:tcW w:w="0" w:type="auto"/>
            <w:shd w:val="clear" w:color="auto" w:fill="auto"/>
          </w:tcPr>
          <w:p w14:paraId="74606E69" w14:textId="77777777" w:rsidR="00DE699F" w:rsidRPr="0004520A" w:rsidRDefault="00DE699F" w:rsidP="0004520A">
            <w:pPr>
              <w:pStyle w:val="VCAAtabletextnarrow"/>
            </w:pPr>
            <w:r w:rsidRPr="0004520A">
              <w:t>P5</w:t>
            </w:r>
          </w:p>
          <w:p w14:paraId="25E74B64" w14:textId="75E6AC0F" w:rsidR="00EF6A8A" w:rsidRPr="004D228B" w:rsidRDefault="00BB6B9A" w:rsidP="0004520A">
            <w:pPr>
              <w:pStyle w:val="VCAAtabletextnarrow"/>
              <w:rPr>
                <w:i/>
                <w:iCs/>
              </w:rPr>
            </w:pPr>
            <w:r w:rsidRPr="004D228B">
              <w:rPr>
                <w:i/>
                <w:iCs/>
              </w:rPr>
              <w:t xml:space="preserve">Levels </w:t>
            </w:r>
            <w:r w:rsidR="00EF6A8A" w:rsidRPr="004D228B">
              <w:rPr>
                <w:i/>
                <w:iCs/>
              </w:rPr>
              <w:t>5</w:t>
            </w:r>
            <w:r w:rsidRPr="004D228B">
              <w:rPr>
                <w:i/>
                <w:iCs/>
              </w:rPr>
              <w:t xml:space="preserve"> to </w:t>
            </w:r>
            <w:r w:rsidR="00EF6A8A" w:rsidRPr="004D228B">
              <w:rPr>
                <w:i/>
                <w:iCs/>
              </w:rPr>
              <w:t>7</w:t>
            </w:r>
          </w:p>
        </w:tc>
        <w:tc>
          <w:tcPr>
            <w:tcW w:w="0" w:type="auto"/>
          </w:tcPr>
          <w:p w14:paraId="3543F480" w14:textId="77777777" w:rsidR="00DE699F" w:rsidRPr="00691CCC" w:rsidRDefault="00DE699F" w:rsidP="00691CCC">
            <w:pPr>
              <w:pStyle w:val="VCAAtabletextnarrow"/>
            </w:pPr>
            <w:r w:rsidRPr="00691CCC">
              <w:t xml:space="preserve">Collecting, displaying, interpreting and analysing numerical data </w:t>
            </w:r>
          </w:p>
          <w:p w14:paraId="0B079CAF" w14:textId="77777777" w:rsidR="00DE699F" w:rsidRPr="002A5603" w:rsidRDefault="00DE699F" w:rsidP="00691CCC">
            <w:pPr>
              <w:pStyle w:val="VCAAtablebulletnarrow"/>
            </w:pPr>
            <w:r w:rsidRPr="002A5603">
              <w:t xml:space="preserve">poses questions based on variations in continuous numerical data and chooses the appropriate method to collect and record data (e.g. collects information on the heights of buildings or daily temperatures, tabulates the results and represents these graphically; </w:t>
            </w:r>
            <w:r w:rsidRPr="00757A78">
              <w:t>uses a survey to collect primary data or secondary data extracted from census data</w:t>
            </w:r>
            <w:r w:rsidRPr="002A5603">
              <w:t xml:space="preserve">) </w:t>
            </w:r>
          </w:p>
          <w:p w14:paraId="3E12924F" w14:textId="7E0199D6" w:rsidR="00DE699F" w:rsidRPr="002A5603" w:rsidRDefault="00DE699F" w:rsidP="00691CCC">
            <w:pPr>
              <w:pStyle w:val="VCAAtablebulletnarrow"/>
            </w:pPr>
            <w:r w:rsidRPr="002A5603">
              <w:t xml:space="preserve">uses numerical and graphical representations relevant to the purpose of the collection of the data and explains their reasoning (e.g. </w:t>
            </w:r>
            <w:r w:rsidR="00491AC9">
              <w:t>‘</w:t>
            </w:r>
            <w:r w:rsidRPr="002A5603">
              <w:t>I can’t use a frequency histogram for categorical data because there is no numerical connection between the categories</w:t>
            </w:r>
            <w:r w:rsidR="00491AC9">
              <w:t>’</w:t>
            </w:r>
            <w:r w:rsidRPr="002A5603">
              <w:t xml:space="preserve">; converts their data to percentages in </w:t>
            </w:r>
            <w:r w:rsidRPr="002A5603">
              <w:lastRenderedPageBreak/>
              <w:t>order to compare the girls’ results to those of the boys, as the total number of boys and girls who participated in the survey was different)</w:t>
            </w:r>
          </w:p>
          <w:p w14:paraId="6983A508" w14:textId="77777777" w:rsidR="00DE699F" w:rsidRPr="002A5603" w:rsidRDefault="00DE699F" w:rsidP="00691CCC">
            <w:pPr>
              <w:pStyle w:val="VCAAtablebulletnarrow"/>
            </w:pPr>
            <w:r w:rsidRPr="002A5603">
              <w:t>determines and calculates the most appropriate statistic to describe the spread of data (e.g. when creating an infographic, uses the mean of the data to describe household income and the median of the data for house prices)</w:t>
            </w:r>
          </w:p>
          <w:p w14:paraId="7A5F16EB" w14:textId="77777777" w:rsidR="00DE699F" w:rsidRPr="002A5603" w:rsidRDefault="00DE699F" w:rsidP="00691CCC">
            <w:pPr>
              <w:pStyle w:val="VCAAtablebulletnarrow"/>
            </w:pPr>
            <w:r w:rsidRPr="002A5603">
              <w:t xml:space="preserve">calculates simple descriptive statistics such as mode, mean or median as measures to represent typical values of a distribution (e.g. describes the mean </w:t>
            </w:r>
            <w:r w:rsidRPr="00AB568D">
              <w:rPr>
                <w:rStyle w:val="Emphasis"/>
                <w:i w:val="0"/>
                <w:iCs w:val="0"/>
              </w:rPr>
              <w:t>kilojoule</w:t>
            </w:r>
            <w:r w:rsidRPr="002A5603" w:rsidDel="0075777E">
              <w:t xml:space="preserve"> </w:t>
            </w:r>
            <w:r w:rsidRPr="002A5603">
              <w:t>intake and median hours of exercise of a sample population when investigating community health and wellbeing; describes central tendency when analysing road safety statistics)</w:t>
            </w:r>
          </w:p>
          <w:p w14:paraId="2CFF2E9B" w14:textId="77777777" w:rsidR="00DE699F" w:rsidRPr="002A5603" w:rsidRDefault="00DE699F" w:rsidP="00691CCC">
            <w:pPr>
              <w:pStyle w:val="VCAAtablebulletnarrow"/>
            </w:pPr>
            <w:r w:rsidRPr="002A5603">
              <w:t>compares the usefulness of different representations of the same data (e.g. chooses to use a line graph to illustrate trends, a bar graph to compare the living standards of different economies or a histogram to show income distribution)</w:t>
            </w:r>
          </w:p>
          <w:p w14:paraId="54ABC640" w14:textId="77777777" w:rsidR="00DE699F" w:rsidRPr="002A5603" w:rsidRDefault="00DE699F" w:rsidP="00691CCC">
            <w:pPr>
              <w:pStyle w:val="VCAAtablebulletnarrow"/>
            </w:pPr>
            <w:r w:rsidRPr="002A5603">
              <w:t>d</w:t>
            </w:r>
            <w:r w:rsidRPr="00757A78">
              <w:t>escribes the spread of a data distribution in terms of the range, clusters, skewness and symmetry of the graphical display, and determines and makes connections to the mode, median and mean of the data</w:t>
            </w:r>
          </w:p>
        </w:tc>
      </w:tr>
      <w:tr w:rsidR="00DE699F" w:rsidRPr="002A5603" w14:paraId="1B7CD66D" w14:textId="77777777" w:rsidTr="0004520A">
        <w:tc>
          <w:tcPr>
            <w:tcW w:w="0" w:type="auto"/>
            <w:shd w:val="clear" w:color="auto" w:fill="auto"/>
          </w:tcPr>
          <w:p w14:paraId="37A3B6F9" w14:textId="77777777" w:rsidR="00DE699F" w:rsidRPr="0004520A" w:rsidRDefault="00DE699F" w:rsidP="0004520A">
            <w:pPr>
              <w:pStyle w:val="VCAAtabletextnarrow"/>
            </w:pPr>
            <w:r w:rsidRPr="0004520A">
              <w:lastRenderedPageBreak/>
              <w:t>P6</w:t>
            </w:r>
          </w:p>
          <w:p w14:paraId="4F00D065" w14:textId="25516B59" w:rsidR="00EF6A8A" w:rsidRPr="004D228B" w:rsidRDefault="00BB6B9A" w:rsidP="0004520A">
            <w:pPr>
              <w:pStyle w:val="VCAAtabletextnarrow"/>
              <w:rPr>
                <w:i/>
                <w:iCs/>
              </w:rPr>
            </w:pPr>
            <w:r w:rsidRPr="004D228B">
              <w:rPr>
                <w:i/>
                <w:iCs/>
              </w:rPr>
              <w:t xml:space="preserve">Level </w:t>
            </w:r>
            <w:r w:rsidR="00EF6A8A" w:rsidRPr="004D228B">
              <w:rPr>
                <w:i/>
                <w:iCs/>
              </w:rPr>
              <w:t>7</w:t>
            </w:r>
          </w:p>
        </w:tc>
        <w:tc>
          <w:tcPr>
            <w:tcW w:w="0" w:type="auto"/>
          </w:tcPr>
          <w:p w14:paraId="6D4793CC" w14:textId="77777777" w:rsidR="00DE699F" w:rsidRPr="00691CCC" w:rsidRDefault="00DE699F" w:rsidP="00691CCC">
            <w:pPr>
              <w:pStyle w:val="VCAAtabletextnarrow"/>
            </w:pPr>
            <w:r w:rsidRPr="00691CCC">
              <w:t xml:space="preserve">Interpreting graphical representations </w:t>
            </w:r>
          </w:p>
          <w:p w14:paraId="6DFDE288" w14:textId="77777777" w:rsidR="00DE699F" w:rsidRPr="00691CCC" w:rsidRDefault="00DE699F" w:rsidP="00691CCC">
            <w:pPr>
              <w:pStyle w:val="VCAAtablebulletnarrow"/>
            </w:pPr>
            <w:r w:rsidRPr="00691CCC">
              <w:t>uses features of graphical representations to make predictions (e.g. predicts audience numbers based on historical data; interprets a range of graphs to identify possible trends and make predictions such as economic growth, stock prices, interest rates, population growth)</w:t>
            </w:r>
          </w:p>
          <w:p w14:paraId="3FE86B20" w14:textId="77777777" w:rsidR="00DE699F" w:rsidRPr="00691CCC" w:rsidRDefault="00DE699F" w:rsidP="001F3C1A">
            <w:pPr>
              <w:pStyle w:val="VCAAtablebulletnarrow"/>
              <w:spacing w:line="276" w:lineRule="auto"/>
            </w:pPr>
            <w:r w:rsidRPr="00691CCC">
              <w:t xml:space="preserve">summarises data using fractions, percentages and decimals (e.g.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691CCC">
              <w:t xml:space="preserve"> of a class live in the same suburb; represents road safety and sun safety statistics as a percentage of the Australian population)</w:t>
            </w:r>
          </w:p>
          <w:p w14:paraId="52627DDF" w14:textId="1E77A107" w:rsidR="00DE699F" w:rsidRPr="00691CCC" w:rsidRDefault="00DE699F" w:rsidP="00691CCC">
            <w:pPr>
              <w:pStyle w:val="VCAAtablebulletnarrow"/>
            </w:pPr>
            <w:r w:rsidRPr="00691CCC">
              <w:t>explains that continuous variables depicting growth or change often vary over time (e.g. creates growth charts to illustrate impacts of financial decisions;</w:t>
            </w:r>
            <w:r w:rsidRPr="00691CCC" w:rsidDel="00B95001">
              <w:t xml:space="preserve"> </w:t>
            </w:r>
            <w:r w:rsidRPr="00691CCC">
              <w:t>describes patterns in inflation rates, employment rates</w:t>
            </w:r>
            <w:r w:rsidR="00DD006B">
              <w:t xml:space="preserve"> and</w:t>
            </w:r>
            <w:r w:rsidR="00DD006B" w:rsidRPr="00691CCC">
              <w:t xml:space="preserve"> </w:t>
            </w:r>
            <w:r w:rsidRPr="00691CCC">
              <w:t>migration rates over time; represents changes to fitness levels following the implementation of a personal fitness plan; interprets temperature charts)</w:t>
            </w:r>
          </w:p>
          <w:p w14:paraId="2783A649" w14:textId="77777777" w:rsidR="00DE699F" w:rsidRPr="00691CCC" w:rsidRDefault="00DE699F" w:rsidP="00691CCC">
            <w:pPr>
              <w:pStyle w:val="VCAAtablebulletnarrow"/>
            </w:pPr>
            <w:r w:rsidRPr="00691CCC">
              <w:t xml:space="preserve">interprets graphs depicting motion such as distance–time and velocity–time graphs </w:t>
            </w:r>
          </w:p>
          <w:p w14:paraId="008F02EF" w14:textId="77777777" w:rsidR="00DE699F" w:rsidRPr="00691CCC" w:rsidRDefault="00DE699F" w:rsidP="00691CCC">
            <w:pPr>
              <w:pStyle w:val="VCAAtablebulletnarrow"/>
            </w:pPr>
            <w:r w:rsidRPr="00691CCC">
              <w:t>interprets and describes patterns in graphical representations of data from real-life situations such as the motion of a rollercoaster, flight trajectory of a basketball shot and the spread of disease</w:t>
            </w:r>
          </w:p>
          <w:p w14:paraId="09703816" w14:textId="77777777" w:rsidR="00DE699F" w:rsidRPr="00691CCC" w:rsidRDefault="00DE699F" w:rsidP="00691CCC">
            <w:pPr>
              <w:pStyle w:val="VCAAtablebulletnarrow"/>
              <w:rPr>
                <w:rFonts w:eastAsiaTheme="minorEastAsia"/>
              </w:rPr>
            </w:pPr>
            <w:r w:rsidRPr="00691CCC">
              <w:t xml:space="preserve">investigates the association of 2 numerical variables through the representation and interpretation of bivariate data (e.g. uses scatter plots to represent bivariate data when investigating the relationship between 2 variables, such as income per capita, population density and life expectancy for different socio-economic groups) </w:t>
            </w:r>
          </w:p>
          <w:p w14:paraId="31244C62" w14:textId="77777777" w:rsidR="00DE699F" w:rsidRPr="00691CCC" w:rsidRDefault="00DE699F" w:rsidP="00691CCC">
            <w:pPr>
              <w:pStyle w:val="VCAAtablebulletnarrow"/>
            </w:pPr>
            <w:r w:rsidRPr="00691CCC">
              <w:t>investigates, represents and interprets time series data (e.g. interrogates a time series graph showing the change in costs over time; uses a maximum daily temperature chart to determine the average temperature for the month)</w:t>
            </w:r>
          </w:p>
          <w:p w14:paraId="589306E8" w14:textId="77777777" w:rsidR="00DE699F" w:rsidRPr="002A5603" w:rsidRDefault="00DE699F" w:rsidP="00691CCC">
            <w:pPr>
              <w:pStyle w:val="VCAAtablebulletnarrow"/>
              <w:rPr>
                <w:shd w:val="clear" w:color="auto" w:fill="FFFFFF"/>
              </w:rPr>
            </w:pPr>
            <w:r w:rsidRPr="00691CCC">
              <w:t>interprets the impact of changes to data (e.g. recognises the impact of outliers on a data set</w:t>
            </w:r>
            <w:r w:rsidRPr="00691CCC">
              <w:rPr>
                <w:rStyle w:val="VCAAtablebulletnarrowChar"/>
              </w:rPr>
              <w:t xml:space="preserve"> such as the income of a world-class professional athlete on the average income of players at the state/territory level; uses digital tools to enhance the quality of data in a science investigation)</w:t>
            </w:r>
          </w:p>
        </w:tc>
      </w:tr>
      <w:tr w:rsidR="00DE699F" w:rsidRPr="002A5603" w14:paraId="73203E06" w14:textId="77777777" w:rsidTr="0004520A">
        <w:tc>
          <w:tcPr>
            <w:tcW w:w="0" w:type="auto"/>
            <w:shd w:val="clear" w:color="auto" w:fill="auto"/>
          </w:tcPr>
          <w:p w14:paraId="0146C447" w14:textId="77777777" w:rsidR="00DE699F" w:rsidRPr="0004520A" w:rsidRDefault="00DE699F" w:rsidP="0004520A">
            <w:pPr>
              <w:pStyle w:val="VCAAtabletextnarrow"/>
            </w:pPr>
            <w:r w:rsidRPr="0004520A">
              <w:t>P7</w:t>
            </w:r>
          </w:p>
          <w:p w14:paraId="1F3AD131" w14:textId="44E42875" w:rsidR="00EF6A8A" w:rsidRPr="004D228B" w:rsidRDefault="00BB6B9A" w:rsidP="0004520A">
            <w:pPr>
              <w:pStyle w:val="VCAAtabletextnarrow"/>
              <w:rPr>
                <w:i/>
                <w:iCs/>
              </w:rPr>
            </w:pPr>
            <w:r w:rsidRPr="004D228B">
              <w:rPr>
                <w:i/>
                <w:iCs/>
              </w:rPr>
              <w:t xml:space="preserve">Level </w:t>
            </w:r>
            <w:r w:rsidR="00EF6A8A" w:rsidRPr="004D228B">
              <w:rPr>
                <w:i/>
                <w:iCs/>
              </w:rPr>
              <w:t>8</w:t>
            </w:r>
          </w:p>
        </w:tc>
        <w:tc>
          <w:tcPr>
            <w:tcW w:w="0" w:type="auto"/>
          </w:tcPr>
          <w:p w14:paraId="2E78041E" w14:textId="77777777" w:rsidR="00DE699F" w:rsidRPr="002A5603" w:rsidRDefault="00DE699F" w:rsidP="00691CCC">
            <w:pPr>
              <w:pStyle w:val="VCAAtabletextnarrow"/>
            </w:pPr>
            <w:r w:rsidRPr="002A5603">
              <w:t>Sampling</w:t>
            </w:r>
          </w:p>
          <w:p w14:paraId="4D42B908" w14:textId="77777777" w:rsidR="00DE699F" w:rsidRPr="00691CCC" w:rsidRDefault="00DE699F" w:rsidP="00691CCC">
            <w:pPr>
              <w:pStyle w:val="VCAAtablebulletnarrow"/>
            </w:pPr>
            <w:r w:rsidRPr="00691CCC">
              <w:t>considers the context when determining whether to use data from a sample or a population</w:t>
            </w:r>
          </w:p>
          <w:p w14:paraId="13C14259" w14:textId="77777777" w:rsidR="00DE699F" w:rsidRPr="00691CCC" w:rsidRDefault="00DE699F" w:rsidP="00691CCC">
            <w:pPr>
              <w:pStyle w:val="VCAAtablebulletnarrow"/>
            </w:pPr>
            <w:r w:rsidRPr="00691CCC">
              <w:t>determines what type of sample to use from a population</w:t>
            </w:r>
            <w:r w:rsidRPr="00691CCC">
              <w:rPr>
                <w:rStyle w:val="VCAAtablebulletnarrowChar"/>
              </w:rPr>
              <w:t xml:space="preserve"> (e.g. decides to use a representative sample when conducting targeted market research or when researching beliefs about a health-related issue)</w:t>
            </w:r>
          </w:p>
          <w:p w14:paraId="781B0D05" w14:textId="77777777" w:rsidR="00DE699F" w:rsidRPr="00691CCC" w:rsidRDefault="00DE699F" w:rsidP="00691CCC">
            <w:pPr>
              <w:pStyle w:val="VCAAtablebulletnarrow"/>
              <w:rPr>
                <w:rStyle w:val="VCAAtablebulletnarrowChar"/>
              </w:rPr>
            </w:pPr>
            <w:r w:rsidRPr="00691CCC">
              <w:t xml:space="preserve">makes reasonable statements about a population based on evidence from samples (e.g. </w:t>
            </w:r>
            <w:r w:rsidRPr="00691CCC">
              <w:rPr>
                <w:rStyle w:val="VCAAtablebulletnarrowChar"/>
              </w:rPr>
              <w:t>considers accuracy of representation of marginalised individuals or population groups)</w:t>
            </w:r>
          </w:p>
          <w:p w14:paraId="40CF7DF7" w14:textId="77777777" w:rsidR="00DE699F" w:rsidRPr="002A5603" w:rsidRDefault="00DE699F" w:rsidP="00691CCC">
            <w:pPr>
              <w:pStyle w:val="VCAAtablebulletnarrow"/>
              <w:rPr>
                <w:shd w:val="clear" w:color="auto" w:fill="FFFFFF"/>
              </w:rPr>
            </w:pPr>
            <w:r w:rsidRPr="002A5603">
              <w:lastRenderedPageBreak/>
              <w:t xml:space="preserve">plans, executes and reports on sampling-based investigations, taking into account validity of methodology and consistency of data, to answer questions formulated by the student </w:t>
            </w:r>
          </w:p>
        </w:tc>
      </w:tr>
      <w:tr w:rsidR="00DE699F" w:rsidRPr="002A5603" w14:paraId="3279CED4" w14:textId="77777777" w:rsidTr="0004520A">
        <w:tc>
          <w:tcPr>
            <w:tcW w:w="0" w:type="auto"/>
            <w:shd w:val="clear" w:color="auto" w:fill="auto"/>
          </w:tcPr>
          <w:p w14:paraId="75F1CCAD" w14:textId="77777777" w:rsidR="00DE699F" w:rsidRPr="0004520A" w:rsidRDefault="00DE699F" w:rsidP="0004520A">
            <w:pPr>
              <w:pStyle w:val="VCAAtabletextnarrow"/>
            </w:pPr>
            <w:r w:rsidRPr="0004520A">
              <w:lastRenderedPageBreak/>
              <w:t>P8</w:t>
            </w:r>
          </w:p>
          <w:p w14:paraId="36F86F74" w14:textId="2D63AA1F" w:rsidR="00EF6A8A" w:rsidRPr="004D228B" w:rsidRDefault="00BB6B9A" w:rsidP="0004520A">
            <w:pPr>
              <w:pStyle w:val="VCAAtabletextnarrow"/>
              <w:rPr>
                <w:i/>
                <w:iCs/>
              </w:rPr>
            </w:pPr>
            <w:r w:rsidRPr="004D228B">
              <w:rPr>
                <w:i/>
                <w:iCs/>
              </w:rPr>
              <w:t xml:space="preserve">Levels </w:t>
            </w:r>
            <w:r w:rsidR="00EF6A8A" w:rsidRPr="004D228B">
              <w:rPr>
                <w:i/>
                <w:iCs/>
              </w:rPr>
              <w:t>9</w:t>
            </w:r>
            <w:r w:rsidRPr="004D228B">
              <w:rPr>
                <w:i/>
                <w:iCs/>
              </w:rPr>
              <w:t xml:space="preserve"> and </w:t>
            </w:r>
            <w:r w:rsidR="00EF6A8A" w:rsidRPr="004D228B">
              <w:rPr>
                <w:i/>
                <w:iCs/>
              </w:rPr>
              <w:t>10</w:t>
            </w:r>
          </w:p>
        </w:tc>
        <w:tc>
          <w:tcPr>
            <w:tcW w:w="0" w:type="auto"/>
          </w:tcPr>
          <w:p w14:paraId="73D897F8" w14:textId="77777777" w:rsidR="00DE699F" w:rsidRPr="00691CCC" w:rsidRDefault="00DE699F" w:rsidP="00691CCC">
            <w:pPr>
              <w:pStyle w:val="VCAAtabletextnarrow"/>
            </w:pPr>
            <w:r w:rsidRPr="00691CCC">
              <w:t>Recognising bias</w:t>
            </w:r>
          </w:p>
          <w:p w14:paraId="574AF556" w14:textId="3602A3F0" w:rsidR="00DE699F" w:rsidRPr="002A5603" w:rsidRDefault="00DE699F" w:rsidP="00691CCC">
            <w:pPr>
              <w:pStyle w:val="VCAAtablebulletnarrow"/>
            </w:pPr>
            <w:r w:rsidRPr="002A5603">
              <w:t xml:space="preserve">applies an understanding of distributions to evaluate claims based on data (e.g. </w:t>
            </w:r>
            <w:r w:rsidRPr="00757A78">
              <w:t xml:space="preserve">recognises that the accuracy of using a sample for predicting population values depends on both the relative size of the sample and how well the characteristics of the sample reflect the characteristics of the population; </w:t>
            </w:r>
            <w:r w:rsidRPr="002A5603">
              <w:t>critically analyses statistics that reinforce stereotypes; evaluates claims made by the media regarding young people in relation to drugs and/or risk-taking behaviours)</w:t>
            </w:r>
          </w:p>
          <w:p w14:paraId="71B2C1FA" w14:textId="58DA9D85" w:rsidR="00DE699F" w:rsidRPr="002A5603" w:rsidRDefault="00DE699F" w:rsidP="00691CCC">
            <w:pPr>
              <w:pStyle w:val="VCAAtablebulletnarrow"/>
            </w:pPr>
            <w:r w:rsidRPr="002A5603">
              <w:t xml:space="preserve">identifies and explains bias as a possible source of error in media reports of survey data (e.g. uses data to evaluate veracity of review headlines such as </w:t>
            </w:r>
            <w:r w:rsidR="00491AC9">
              <w:t>‘</w:t>
            </w:r>
            <w:r w:rsidRPr="002A5603">
              <w:t>everybody’s favourite game</w:t>
            </w:r>
            <w:r w:rsidR="00491AC9">
              <w:t>’</w:t>
            </w:r>
            <w:r w:rsidRPr="002A5603">
              <w:t>; investigates media claims on attitudes to government responses to market failure or income redistribution)</w:t>
            </w:r>
          </w:p>
          <w:p w14:paraId="71C87693" w14:textId="77777777" w:rsidR="00DE699F" w:rsidRPr="002A5603" w:rsidRDefault="00DE699F" w:rsidP="00691CCC">
            <w:pPr>
              <w:pStyle w:val="VCAAtablebulletnarrow"/>
              <w:rPr>
                <w:shd w:val="clear" w:color="auto" w:fill="FFFFFF"/>
              </w:rPr>
            </w:pPr>
            <w:r w:rsidRPr="002A5603">
              <w:t>justifies criticisms of data sources that include biased statistical elements (e.g. inappropriate sampling from populations; identifies sources of uncertainty in a scientific investigation; checks the authenticity of a data set)</w:t>
            </w:r>
          </w:p>
        </w:tc>
      </w:tr>
    </w:tbl>
    <w:p w14:paraId="06006460" w14:textId="6F45833D" w:rsidR="0059143C" w:rsidRPr="002A5603" w:rsidRDefault="0059143C" w:rsidP="00E90FFC">
      <w:pPr>
        <w:rPr>
          <w:lang w:val="en-AU"/>
        </w:rPr>
      </w:pPr>
    </w:p>
    <w:p w14:paraId="58C8AACD" w14:textId="77777777" w:rsidR="0059143C" w:rsidRPr="002A5603" w:rsidRDefault="0059143C">
      <w:pPr>
        <w:rPr>
          <w:lang w:val="en-AU"/>
        </w:rPr>
      </w:pPr>
      <w:r w:rsidRPr="002A5603">
        <w:rPr>
          <w:lang w:val="en-AU"/>
        </w:rPr>
        <w:br w:type="page"/>
      </w:r>
    </w:p>
    <w:p w14:paraId="6AA5A205" w14:textId="04EA5434" w:rsidR="00DE699F" w:rsidRDefault="0059143C" w:rsidP="0059143C">
      <w:pPr>
        <w:pStyle w:val="Heading1"/>
      </w:pPr>
      <w:bookmarkStart w:id="55" w:name="_Toc163664703"/>
      <w:r w:rsidRPr="002A5603">
        <w:lastRenderedPageBreak/>
        <w:t>Glossary</w:t>
      </w:r>
      <w:bookmarkEnd w:id="55"/>
    </w:p>
    <w:p w14:paraId="26DB4756" w14:textId="680F2B13" w:rsidR="00D93C10" w:rsidRPr="00D93C10" w:rsidRDefault="005F379A" w:rsidP="00D814EC">
      <w:pPr>
        <w:pStyle w:val="VCAAbody"/>
        <w:rPr>
          <w:lang w:val="en-AU" w:eastAsia="en-AU"/>
        </w:rPr>
      </w:pPr>
      <w:r>
        <w:rPr>
          <w:lang w:val="en-AU" w:eastAsia="en-AU"/>
        </w:rPr>
        <w:t>Refer to</w:t>
      </w:r>
      <w:r w:rsidR="00D93C10">
        <w:rPr>
          <w:lang w:val="en-AU" w:eastAsia="en-AU"/>
        </w:rPr>
        <w:t xml:space="preserve"> the </w:t>
      </w:r>
      <w:r w:rsidR="00D93C10" w:rsidRPr="005F379A">
        <w:rPr>
          <w:lang w:val="en-AU" w:eastAsia="en-AU"/>
        </w:rPr>
        <w:t>Mathematics Version 2.0 glossary</w:t>
      </w:r>
      <w:r w:rsidR="00D93C10">
        <w:rPr>
          <w:lang w:val="en-AU" w:eastAsia="en-AU"/>
        </w:rPr>
        <w:t>.</w:t>
      </w:r>
    </w:p>
    <w:sectPr w:rsidR="00D93C10" w:rsidRPr="00D93C10" w:rsidSect="00E37048">
      <w:headerReference w:type="default" r:id="rId17"/>
      <w:footerReference w:type="default" r:id="rId18"/>
      <w:pgSz w:w="11907" w:h="16840" w:code="9"/>
      <w:pgMar w:top="1429" w:right="1134" w:bottom="1435" w:left="1134"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43164A" w:rsidRDefault="0043164A" w:rsidP="00304EA1">
      <w:pPr>
        <w:spacing w:after="0" w:line="240" w:lineRule="auto"/>
      </w:pPr>
      <w:r>
        <w:separator/>
      </w:r>
    </w:p>
  </w:endnote>
  <w:endnote w:type="continuationSeparator" w:id="0">
    <w:p w14:paraId="672FC29B" w14:textId="77777777" w:rsidR="0043164A" w:rsidRDefault="0043164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43164A" w:rsidRDefault="0043164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591"/>
      <w:gridCol w:w="3591"/>
    </w:tblGrid>
    <w:tr w:rsidR="0043164A" w:rsidRPr="00D0381D" w14:paraId="70B6A535" w14:textId="77777777" w:rsidTr="00D0381D">
      <w:tc>
        <w:tcPr>
          <w:tcW w:w="1665" w:type="pct"/>
          <w:tcMar>
            <w:left w:w="0" w:type="dxa"/>
            <w:right w:w="0" w:type="dxa"/>
          </w:tcMar>
        </w:tcPr>
        <w:p w14:paraId="63AA128F" w14:textId="44A8DDB9" w:rsidR="0043164A" w:rsidRPr="00D0381D" w:rsidRDefault="0043164A" w:rsidP="00D0381D">
          <w:pPr>
            <w:pStyle w:val="VCAAbody"/>
            <w:tabs>
              <w:tab w:val="right" w:pos="9639"/>
            </w:tabs>
            <w:spacing w:after="0"/>
            <w:rPr>
              <w:color w:val="999999" w:themeColor="accent2"/>
              <w:sz w:val="18"/>
              <w:szCs w:val="18"/>
            </w:rPr>
          </w:pPr>
          <w:r w:rsidRPr="00D0381D">
            <w:rPr>
              <w:color w:val="999999" w:themeColor="accent2"/>
              <w:sz w:val="18"/>
              <w:szCs w:val="18"/>
            </w:rPr>
            <w:t>©</w:t>
          </w:r>
          <w:r w:rsidR="002D2CDF">
            <w:rPr>
              <w:color w:val="999999"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43164A" w:rsidRPr="00D0381D" w:rsidRDefault="0043164A" w:rsidP="00D0381D">
          <w:pPr>
            <w:pStyle w:val="VCAAbody"/>
            <w:tabs>
              <w:tab w:val="right" w:pos="9639"/>
            </w:tabs>
            <w:spacing w:after="0"/>
            <w:rPr>
              <w:color w:val="999999" w:themeColor="accent2"/>
              <w:sz w:val="18"/>
              <w:szCs w:val="18"/>
            </w:rPr>
          </w:pPr>
        </w:p>
      </w:tc>
      <w:tc>
        <w:tcPr>
          <w:tcW w:w="1665" w:type="pct"/>
          <w:tcMar>
            <w:left w:w="0" w:type="dxa"/>
            <w:right w:w="0" w:type="dxa"/>
          </w:tcMar>
        </w:tcPr>
        <w:p w14:paraId="4FA10E83" w14:textId="34A16D95" w:rsidR="0043164A" w:rsidRPr="00D0381D" w:rsidRDefault="002D2CDF" w:rsidP="00D0381D">
          <w:pPr>
            <w:pStyle w:val="VCAAbody"/>
            <w:tabs>
              <w:tab w:val="right" w:pos="9639"/>
            </w:tabs>
            <w:spacing w:after="0"/>
            <w:jc w:val="right"/>
            <w:rPr>
              <w:color w:val="999999" w:themeColor="accent2"/>
              <w:sz w:val="18"/>
              <w:szCs w:val="18"/>
            </w:rPr>
          </w:pPr>
          <w:r>
            <w:rPr>
              <w:color w:val="999999" w:themeColor="accent2"/>
              <w:sz w:val="18"/>
              <w:szCs w:val="18"/>
            </w:rPr>
            <w:t xml:space="preserve"> </w:t>
          </w:r>
        </w:p>
      </w:tc>
    </w:tr>
  </w:tbl>
  <w:p w14:paraId="29ECD87E" w14:textId="77777777" w:rsidR="0043164A" w:rsidRPr="00534253" w:rsidRDefault="0043164A"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3164A" w:rsidRPr="00D0381D" w14:paraId="73617FEC" w14:textId="77777777" w:rsidTr="00AE0018">
      <w:tc>
        <w:tcPr>
          <w:tcW w:w="3285" w:type="dxa"/>
          <w:tcMar>
            <w:left w:w="0" w:type="dxa"/>
            <w:right w:w="0" w:type="dxa"/>
          </w:tcMar>
        </w:tcPr>
        <w:p w14:paraId="3B90D1A9" w14:textId="0C989503" w:rsidR="0043164A" w:rsidRPr="00D0381D" w:rsidRDefault="0043164A" w:rsidP="00D0381D">
          <w:pPr>
            <w:pStyle w:val="VCAAbody"/>
            <w:tabs>
              <w:tab w:val="right" w:pos="9639"/>
            </w:tabs>
            <w:spacing w:after="0"/>
            <w:rPr>
              <w:color w:val="999999" w:themeColor="accent2"/>
              <w:sz w:val="18"/>
              <w:szCs w:val="18"/>
            </w:rPr>
          </w:pPr>
          <w:r w:rsidRPr="00881105">
            <w:rPr>
              <w:color w:val="FFFFFF" w:themeColor="background1"/>
              <w:sz w:val="18"/>
              <w:szCs w:val="18"/>
            </w:rPr>
            <w:t>©</w:t>
          </w:r>
          <w:r w:rsidR="002D2CDF">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43164A" w:rsidRPr="00D0381D" w:rsidRDefault="0043164A"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35E0E0A9" w:rsidR="0043164A" w:rsidRPr="00D0381D" w:rsidRDefault="0043164A" w:rsidP="00D0381D">
          <w:pPr>
            <w:pStyle w:val="VCAAbody"/>
            <w:tabs>
              <w:tab w:val="right" w:pos="9639"/>
            </w:tabs>
            <w:spacing w:after="0"/>
            <w:jc w:val="right"/>
            <w:rPr>
              <w:color w:val="999999" w:themeColor="accent2"/>
              <w:sz w:val="18"/>
              <w:szCs w:val="18"/>
            </w:rPr>
          </w:pPr>
          <w:r w:rsidRPr="00D0381D">
            <w:rPr>
              <w:color w:val="999999" w:themeColor="accent2"/>
              <w:sz w:val="18"/>
              <w:szCs w:val="18"/>
            </w:rPr>
            <w:t>Page</w:t>
          </w:r>
          <w:r w:rsidR="002D2CDF">
            <w:rPr>
              <w:color w:val="999999" w:themeColor="accent2"/>
              <w:sz w:val="18"/>
              <w:szCs w:val="18"/>
            </w:rPr>
            <w:t xml:space="preserv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8C4239">
            <w:rPr>
              <w:noProof/>
              <w:color w:val="999999" w:themeColor="accent2"/>
              <w:sz w:val="18"/>
              <w:szCs w:val="18"/>
            </w:rPr>
            <w:t>136</w:t>
          </w:r>
          <w:r w:rsidRPr="00D0381D">
            <w:rPr>
              <w:color w:val="999999" w:themeColor="accent2"/>
              <w:sz w:val="18"/>
              <w:szCs w:val="18"/>
            </w:rPr>
            <w:fldChar w:fldCharType="end"/>
          </w:r>
        </w:p>
      </w:tc>
    </w:tr>
  </w:tbl>
  <w:p w14:paraId="7E75716C" w14:textId="77777777" w:rsidR="0043164A" w:rsidRPr="00534253" w:rsidRDefault="0043164A"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0CC75E0A">
          <wp:simplePos x="0" y="0"/>
          <wp:positionH relativeFrom="page">
            <wp:align>left</wp:align>
          </wp:positionH>
          <wp:positionV relativeFrom="page">
            <wp:align>bottom</wp:align>
          </wp:positionV>
          <wp:extent cx="8797290" cy="624205"/>
          <wp:effectExtent l="0" t="0" r="3810" b="444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43164A" w:rsidRDefault="0043164A" w:rsidP="00304EA1">
      <w:pPr>
        <w:spacing w:after="0" w:line="240" w:lineRule="auto"/>
      </w:pPr>
      <w:r>
        <w:separator/>
      </w:r>
    </w:p>
  </w:footnote>
  <w:footnote w:type="continuationSeparator" w:id="0">
    <w:p w14:paraId="50882BCF" w14:textId="77777777" w:rsidR="0043164A" w:rsidRDefault="0043164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0034B28D" w:rsidR="0043164A" w:rsidRPr="00322123" w:rsidRDefault="00DE699F" w:rsidP="00A11696">
        <w:pPr>
          <w:pStyle w:val="VCAAbody"/>
        </w:pPr>
        <w:r>
          <w:t>Numeracy</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43164A" w:rsidRPr="00BB671D" w:rsidRDefault="0043164A" w:rsidP="00650423">
    <w:pPr>
      <w:pStyle w:val="Header"/>
      <w:tabs>
        <w:tab w:val="left" w:pos="567"/>
      </w:tabs>
      <w:ind w:right="567"/>
      <w:jc w:val="righ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43164A" w:rsidRPr="000C1934" w:rsidRDefault="0043164A" w:rsidP="000C1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559782C" w:rsidR="0043164A" w:rsidRPr="00322123" w:rsidRDefault="00215E67" w:rsidP="00881105">
    <w:pPr>
      <w:pStyle w:val="VCAAbody"/>
      <w:tabs>
        <w:tab w:val="left" w:pos="3820"/>
      </w:tabs>
    </w:pPr>
    <w:sdt>
      <w:sdtPr>
        <w:alias w:val="Title"/>
        <w:tag w:val=""/>
        <w:id w:val="1346356563"/>
        <w:dataBinding w:prefixMappings="xmlns:ns0='http://purl.org/dc/elements/1.1/' xmlns:ns1='http://schemas.openxmlformats.org/package/2006/metadata/core-properties' " w:xpath="/ns1:coreProperties[1]/ns0:title[1]" w:storeItemID="{6C3C8BC8-F283-45AE-878A-BAB7291924A1}"/>
        <w:text/>
      </w:sdtPr>
      <w:sdtEndPr/>
      <w:sdtContent>
        <w:r w:rsidR="00DE699F">
          <w:t>Numer</w:t>
        </w:r>
        <w:r w:rsidR="00E92AAE">
          <w:t>acy</w:t>
        </w:r>
      </w:sdtContent>
    </w:sdt>
    <w:r w:rsidR="002D2CDF">
      <w:t xml:space="preserve"> </w:t>
    </w:r>
    <w:r w:rsidR="0043164A">
      <w:t>–</w:t>
    </w:r>
    <w:r w:rsidR="002D2CDF">
      <w:t xml:space="preserve"> </w:t>
    </w:r>
    <w:r w:rsidR="0043164A">
      <w:t>Victorian</w:t>
    </w:r>
    <w:r w:rsidR="002D2CDF">
      <w:t xml:space="preserve"> </w:t>
    </w:r>
    <w:r w:rsidR="0043164A">
      <w:t>Curriculum</w:t>
    </w:r>
    <w:r w:rsidR="002D2CDF">
      <w:t xml:space="preserve"> </w:t>
    </w:r>
    <w:r w:rsidR="0043164A">
      <w:t>F–10</w:t>
    </w:r>
    <w:r w:rsidR="002D2CDF">
      <w:t xml:space="preserve"> </w:t>
    </w:r>
    <w:r w:rsidR="0043164A">
      <w:t>Version</w:t>
    </w:r>
    <w:r w:rsidR="002D2CDF">
      <w:t xml:space="preserve"> </w:t>
    </w:r>
    <w:r w:rsidR="0043164A">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5264D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7160F964"/>
    <w:lvl w:ilvl="0" w:tplc="E39676CE">
      <w:start w:val="1"/>
      <w:numFmt w:val="decimal"/>
      <w:lvlText w:val="%1."/>
      <w:lvlJc w:val="left"/>
      <w:pPr>
        <w:tabs>
          <w:tab w:val="num" w:pos="1209"/>
        </w:tabs>
        <w:ind w:left="1209" w:hanging="360"/>
      </w:pPr>
    </w:lvl>
    <w:lvl w:ilvl="1" w:tplc="4432B85A">
      <w:numFmt w:val="decimal"/>
      <w:lvlText w:val=""/>
      <w:lvlJc w:val="left"/>
    </w:lvl>
    <w:lvl w:ilvl="2" w:tplc="C31A2F66">
      <w:numFmt w:val="decimal"/>
      <w:lvlText w:val=""/>
      <w:lvlJc w:val="left"/>
    </w:lvl>
    <w:lvl w:ilvl="3" w:tplc="CB5C055E">
      <w:numFmt w:val="decimal"/>
      <w:lvlText w:val=""/>
      <w:lvlJc w:val="left"/>
    </w:lvl>
    <w:lvl w:ilvl="4" w:tplc="59325AE0">
      <w:numFmt w:val="decimal"/>
      <w:lvlText w:val=""/>
      <w:lvlJc w:val="left"/>
    </w:lvl>
    <w:lvl w:ilvl="5" w:tplc="9D24F310">
      <w:numFmt w:val="decimal"/>
      <w:lvlText w:val=""/>
      <w:lvlJc w:val="left"/>
    </w:lvl>
    <w:lvl w:ilvl="6" w:tplc="463CDBBA">
      <w:numFmt w:val="decimal"/>
      <w:lvlText w:val=""/>
      <w:lvlJc w:val="left"/>
    </w:lvl>
    <w:lvl w:ilvl="7" w:tplc="F9B40E90">
      <w:numFmt w:val="decimal"/>
      <w:lvlText w:val=""/>
      <w:lvlJc w:val="left"/>
    </w:lvl>
    <w:lvl w:ilvl="8" w:tplc="0FEC3CFE">
      <w:numFmt w:val="decimal"/>
      <w:lvlText w:val=""/>
      <w:lvlJc w:val="left"/>
    </w:lvl>
  </w:abstractNum>
  <w:abstractNum w:abstractNumId="2" w15:restartNumberingAfterBreak="0">
    <w:nsid w:val="FFFFFF7E"/>
    <w:multiLevelType w:val="hybridMultilevel"/>
    <w:tmpl w:val="85DE3442"/>
    <w:lvl w:ilvl="0" w:tplc="8C90F58C">
      <w:start w:val="1"/>
      <w:numFmt w:val="decimal"/>
      <w:lvlText w:val="%1."/>
      <w:lvlJc w:val="left"/>
      <w:pPr>
        <w:tabs>
          <w:tab w:val="num" w:pos="926"/>
        </w:tabs>
        <w:ind w:left="926" w:hanging="360"/>
      </w:pPr>
    </w:lvl>
    <w:lvl w:ilvl="1" w:tplc="A1721EB2">
      <w:numFmt w:val="decimal"/>
      <w:lvlText w:val=""/>
      <w:lvlJc w:val="left"/>
    </w:lvl>
    <w:lvl w:ilvl="2" w:tplc="ECEA7D7E">
      <w:numFmt w:val="decimal"/>
      <w:lvlText w:val=""/>
      <w:lvlJc w:val="left"/>
    </w:lvl>
    <w:lvl w:ilvl="3" w:tplc="AB6832F8">
      <w:numFmt w:val="decimal"/>
      <w:lvlText w:val=""/>
      <w:lvlJc w:val="left"/>
    </w:lvl>
    <w:lvl w:ilvl="4" w:tplc="E42851EC">
      <w:numFmt w:val="decimal"/>
      <w:lvlText w:val=""/>
      <w:lvlJc w:val="left"/>
    </w:lvl>
    <w:lvl w:ilvl="5" w:tplc="1DD83288">
      <w:numFmt w:val="decimal"/>
      <w:lvlText w:val=""/>
      <w:lvlJc w:val="left"/>
    </w:lvl>
    <w:lvl w:ilvl="6" w:tplc="E9726320">
      <w:numFmt w:val="decimal"/>
      <w:lvlText w:val=""/>
      <w:lvlJc w:val="left"/>
    </w:lvl>
    <w:lvl w:ilvl="7" w:tplc="1ED2D032">
      <w:numFmt w:val="decimal"/>
      <w:lvlText w:val=""/>
      <w:lvlJc w:val="left"/>
    </w:lvl>
    <w:lvl w:ilvl="8" w:tplc="82BCDCB6">
      <w:numFmt w:val="decimal"/>
      <w:lvlText w:val=""/>
      <w:lvlJc w:val="left"/>
    </w:lvl>
  </w:abstractNum>
  <w:abstractNum w:abstractNumId="3" w15:restartNumberingAfterBreak="0">
    <w:nsid w:val="FFFFFF7F"/>
    <w:multiLevelType w:val="hybridMultilevel"/>
    <w:tmpl w:val="145A4180"/>
    <w:lvl w:ilvl="0" w:tplc="A9C8ED06">
      <w:start w:val="1"/>
      <w:numFmt w:val="decimal"/>
      <w:lvlText w:val="%1."/>
      <w:lvlJc w:val="left"/>
      <w:pPr>
        <w:tabs>
          <w:tab w:val="num" w:pos="643"/>
        </w:tabs>
        <w:ind w:left="643" w:hanging="360"/>
      </w:pPr>
    </w:lvl>
    <w:lvl w:ilvl="1" w:tplc="B40CA2F6">
      <w:numFmt w:val="decimal"/>
      <w:lvlText w:val=""/>
      <w:lvlJc w:val="left"/>
    </w:lvl>
    <w:lvl w:ilvl="2" w:tplc="43EAC91A">
      <w:numFmt w:val="decimal"/>
      <w:lvlText w:val=""/>
      <w:lvlJc w:val="left"/>
    </w:lvl>
    <w:lvl w:ilvl="3" w:tplc="776C00B6">
      <w:numFmt w:val="decimal"/>
      <w:lvlText w:val=""/>
      <w:lvlJc w:val="left"/>
    </w:lvl>
    <w:lvl w:ilvl="4" w:tplc="B5E6B68A">
      <w:numFmt w:val="decimal"/>
      <w:lvlText w:val=""/>
      <w:lvlJc w:val="left"/>
    </w:lvl>
    <w:lvl w:ilvl="5" w:tplc="566AAE40">
      <w:numFmt w:val="decimal"/>
      <w:lvlText w:val=""/>
      <w:lvlJc w:val="left"/>
    </w:lvl>
    <w:lvl w:ilvl="6" w:tplc="49AE0CDC">
      <w:numFmt w:val="decimal"/>
      <w:lvlText w:val=""/>
      <w:lvlJc w:val="left"/>
    </w:lvl>
    <w:lvl w:ilvl="7" w:tplc="AA505A44">
      <w:numFmt w:val="decimal"/>
      <w:lvlText w:val=""/>
      <w:lvlJc w:val="left"/>
    </w:lvl>
    <w:lvl w:ilvl="8" w:tplc="72EE95BE">
      <w:numFmt w:val="decimal"/>
      <w:lvlText w:val=""/>
      <w:lvlJc w:val="left"/>
    </w:lvl>
  </w:abstractNum>
  <w:abstractNum w:abstractNumId="4" w15:restartNumberingAfterBreak="0">
    <w:nsid w:val="FFFFFF88"/>
    <w:multiLevelType w:val="hybridMultilevel"/>
    <w:tmpl w:val="3BAEDF24"/>
    <w:lvl w:ilvl="0" w:tplc="DE2E3624">
      <w:start w:val="1"/>
      <w:numFmt w:val="decimal"/>
      <w:lvlText w:val="%1."/>
      <w:lvlJc w:val="left"/>
      <w:pPr>
        <w:tabs>
          <w:tab w:val="num" w:pos="360"/>
        </w:tabs>
        <w:ind w:left="360" w:hanging="360"/>
      </w:pPr>
    </w:lvl>
    <w:lvl w:ilvl="1" w:tplc="4F32AA04">
      <w:numFmt w:val="decimal"/>
      <w:lvlText w:val=""/>
      <w:lvlJc w:val="left"/>
    </w:lvl>
    <w:lvl w:ilvl="2" w:tplc="051ED180">
      <w:numFmt w:val="decimal"/>
      <w:lvlText w:val=""/>
      <w:lvlJc w:val="left"/>
    </w:lvl>
    <w:lvl w:ilvl="3" w:tplc="9DAC7942">
      <w:numFmt w:val="decimal"/>
      <w:lvlText w:val=""/>
      <w:lvlJc w:val="left"/>
    </w:lvl>
    <w:lvl w:ilvl="4" w:tplc="4F12EEFE">
      <w:numFmt w:val="decimal"/>
      <w:lvlText w:val=""/>
      <w:lvlJc w:val="left"/>
    </w:lvl>
    <w:lvl w:ilvl="5" w:tplc="417C9FB8">
      <w:numFmt w:val="decimal"/>
      <w:lvlText w:val=""/>
      <w:lvlJc w:val="left"/>
    </w:lvl>
    <w:lvl w:ilvl="6" w:tplc="EA44B478">
      <w:numFmt w:val="decimal"/>
      <w:lvlText w:val=""/>
      <w:lvlJc w:val="left"/>
    </w:lvl>
    <w:lvl w:ilvl="7" w:tplc="E9A2A526">
      <w:numFmt w:val="decimal"/>
      <w:lvlText w:val=""/>
      <w:lvlJc w:val="left"/>
    </w:lvl>
    <w:lvl w:ilvl="8" w:tplc="3E000E84">
      <w:numFmt w:val="decimal"/>
      <w:lvlText w:val=""/>
      <w:lvlJc w:val="left"/>
    </w:lvl>
  </w:abstractNum>
  <w:abstractNum w:abstractNumId="5" w15:restartNumberingAfterBreak="0">
    <w:nsid w:val="00980308"/>
    <w:multiLevelType w:val="hybridMultilevel"/>
    <w:tmpl w:val="F0B29E34"/>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6" w15:restartNumberingAfterBreak="0">
    <w:nsid w:val="01C17D81"/>
    <w:multiLevelType w:val="hybridMultilevel"/>
    <w:tmpl w:val="B898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506A14"/>
    <w:multiLevelType w:val="hybridMultilevel"/>
    <w:tmpl w:val="8274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A57B6A"/>
    <w:multiLevelType w:val="hybridMultilevel"/>
    <w:tmpl w:val="E9483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E6FAA"/>
    <w:multiLevelType w:val="hybridMultilevel"/>
    <w:tmpl w:val="B50E5B96"/>
    <w:lvl w:ilvl="0" w:tplc="1D00D72E">
      <w:numFmt w:val="bullet"/>
      <w:lvlText w:val=""/>
      <w:lvlJc w:val="left"/>
      <w:pPr>
        <w:ind w:left="360" w:hanging="360"/>
      </w:pPr>
      <w:rPr>
        <w:rFonts w:ascii="Symbol" w:eastAsiaTheme="minorEastAsia"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8B4BEB"/>
    <w:multiLevelType w:val="hybridMultilevel"/>
    <w:tmpl w:val="F2EA81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714BAB"/>
    <w:multiLevelType w:val="hybridMultilevel"/>
    <w:tmpl w:val="45DA5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2510E"/>
    <w:multiLevelType w:val="hybridMultilevel"/>
    <w:tmpl w:val="94587B06"/>
    <w:lvl w:ilvl="0" w:tplc="36F00636">
      <w:start w:val="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C1F12"/>
    <w:multiLevelType w:val="hybridMultilevel"/>
    <w:tmpl w:val="54CC7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217F62"/>
    <w:multiLevelType w:val="hybridMultilevel"/>
    <w:tmpl w:val="03843D32"/>
    <w:lvl w:ilvl="0" w:tplc="07DE4A72">
      <w:start w:val="1"/>
      <w:numFmt w:val="bullet"/>
      <w:pStyle w:val="Bullet3"/>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7" w15:restartNumberingAfterBreak="0">
    <w:nsid w:val="2A3E4218"/>
    <w:multiLevelType w:val="hybridMultilevel"/>
    <w:tmpl w:val="9AF425F0"/>
    <w:lvl w:ilvl="0" w:tplc="C6C88D2C">
      <w:start w:val="1"/>
      <w:numFmt w:val="bullet"/>
      <w:pStyle w:val="ACARAbulletpoint"/>
      <w:lvlText w:val=""/>
      <w:lvlJc w:val="left"/>
      <w:pPr>
        <w:ind w:left="644" w:hanging="360"/>
      </w:pPr>
      <w:rPr>
        <w:rFonts w:ascii="Symbol" w:hAnsi="Symbol" w:cs="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CDD4E21"/>
    <w:multiLevelType w:val="hybridMultilevel"/>
    <w:tmpl w:val="F07A3416"/>
    <w:lvl w:ilvl="0" w:tplc="ED2AEC92">
      <w:start w:val="1"/>
      <w:numFmt w:val="lowerLetter"/>
      <w:lvlText w:val="%1)"/>
      <w:lvlJc w:val="left"/>
      <w:pPr>
        <w:ind w:left="360" w:hanging="360"/>
      </w:pPr>
    </w:lvl>
    <w:lvl w:ilvl="1" w:tplc="516AC8A4">
      <w:start w:val="1"/>
      <w:numFmt w:val="lowerLetter"/>
      <w:lvlText w:val="%2)"/>
      <w:lvlJc w:val="left"/>
      <w:pPr>
        <w:ind w:left="720" w:hanging="360"/>
      </w:pPr>
    </w:lvl>
    <w:lvl w:ilvl="2" w:tplc="C584FD4A">
      <w:start w:val="1"/>
      <w:numFmt w:val="lowerRoman"/>
      <w:lvlText w:val="%3)"/>
      <w:lvlJc w:val="left"/>
      <w:pPr>
        <w:ind w:left="1080" w:hanging="360"/>
      </w:pPr>
    </w:lvl>
    <w:lvl w:ilvl="3" w:tplc="C414BF78">
      <w:start w:val="1"/>
      <w:numFmt w:val="decimal"/>
      <w:lvlText w:val="(%4)"/>
      <w:lvlJc w:val="left"/>
      <w:pPr>
        <w:ind w:left="1440" w:hanging="360"/>
      </w:pPr>
    </w:lvl>
    <w:lvl w:ilvl="4" w:tplc="00003674">
      <w:start w:val="1"/>
      <w:numFmt w:val="lowerLetter"/>
      <w:lvlText w:val="(%5)"/>
      <w:lvlJc w:val="left"/>
      <w:pPr>
        <w:ind w:left="1800" w:hanging="360"/>
      </w:pPr>
    </w:lvl>
    <w:lvl w:ilvl="5" w:tplc="6ABC0BB2">
      <w:start w:val="1"/>
      <w:numFmt w:val="lowerRoman"/>
      <w:lvlText w:val="(%6)"/>
      <w:lvlJc w:val="left"/>
      <w:pPr>
        <w:ind w:left="2160" w:hanging="360"/>
      </w:pPr>
    </w:lvl>
    <w:lvl w:ilvl="6" w:tplc="F0BCE09E">
      <w:start w:val="1"/>
      <w:numFmt w:val="decimal"/>
      <w:lvlText w:val="%7."/>
      <w:lvlJc w:val="left"/>
      <w:pPr>
        <w:ind w:left="2520" w:hanging="360"/>
      </w:pPr>
    </w:lvl>
    <w:lvl w:ilvl="7" w:tplc="8E0040DE">
      <w:start w:val="1"/>
      <w:numFmt w:val="lowerLetter"/>
      <w:lvlText w:val="%8."/>
      <w:lvlJc w:val="left"/>
      <w:pPr>
        <w:ind w:left="2880" w:hanging="360"/>
      </w:pPr>
    </w:lvl>
    <w:lvl w:ilvl="8" w:tplc="EC3C3E6E">
      <w:start w:val="1"/>
      <w:numFmt w:val="lowerRoman"/>
      <w:lvlText w:val="%9."/>
      <w:lvlJc w:val="left"/>
      <w:pPr>
        <w:ind w:left="3240" w:hanging="360"/>
      </w:pPr>
    </w:lvl>
  </w:abstractNum>
  <w:abstractNum w:abstractNumId="19" w15:restartNumberingAfterBreak="0">
    <w:nsid w:val="322A25F5"/>
    <w:multiLevelType w:val="hybridMultilevel"/>
    <w:tmpl w:val="156078F8"/>
    <w:styleLink w:val="ListBullets"/>
    <w:lvl w:ilvl="0" w:tplc="1804904A">
      <w:numFmt w:val="bullet"/>
      <w:lvlText w:val=""/>
      <w:lvlJc w:val="left"/>
      <w:pPr>
        <w:ind w:left="720" w:hanging="360"/>
      </w:pPr>
      <w:rPr>
        <w:rFonts w:ascii="Symbol" w:hAnsi="Symbol" w:hint="default"/>
        <w:color w:val="F78E1E" w:themeColor="accent5"/>
      </w:rPr>
    </w:lvl>
    <w:lvl w:ilvl="1" w:tplc="F26847E8">
      <w:start w:val="1"/>
      <w:numFmt w:val="bullet"/>
      <w:lvlText w:val="o"/>
      <w:lvlJc w:val="left"/>
      <w:pPr>
        <w:ind w:left="1440" w:hanging="360"/>
      </w:pPr>
      <w:rPr>
        <w:rFonts w:ascii="Courier New" w:hAnsi="Courier New" w:hint="default"/>
        <w:color w:val="F78E1E" w:themeColor="accent5"/>
      </w:rPr>
    </w:lvl>
    <w:lvl w:ilvl="2" w:tplc="DC06608C">
      <w:start w:val="1"/>
      <w:numFmt w:val="bullet"/>
      <w:lvlText w:val=""/>
      <w:lvlJc w:val="left"/>
      <w:pPr>
        <w:ind w:left="2160" w:hanging="360"/>
      </w:pPr>
      <w:rPr>
        <w:rFonts w:ascii="Wingdings" w:hAnsi="Wingdings" w:hint="default"/>
        <w:color w:val="F78E1E" w:themeColor="accent5"/>
      </w:rPr>
    </w:lvl>
    <w:lvl w:ilvl="3" w:tplc="6C768B36">
      <w:start w:val="1"/>
      <w:numFmt w:val="bullet"/>
      <w:lvlText w:val=""/>
      <w:lvlJc w:val="left"/>
      <w:pPr>
        <w:ind w:left="2880" w:hanging="360"/>
      </w:pPr>
      <w:rPr>
        <w:rFonts w:ascii="Symbol" w:hAnsi="Symbol" w:hint="default"/>
        <w:color w:val="F78E1E" w:themeColor="accent5"/>
      </w:rPr>
    </w:lvl>
    <w:lvl w:ilvl="4" w:tplc="357C5E4A">
      <w:start w:val="1"/>
      <w:numFmt w:val="bullet"/>
      <w:lvlText w:val="o"/>
      <w:lvlJc w:val="left"/>
      <w:pPr>
        <w:ind w:left="3600" w:hanging="360"/>
      </w:pPr>
      <w:rPr>
        <w:rFonts w:ascii="Courier New" w:hAnsi="Courier New" w:hint="default"/>
        <w:color w:val="F78E1E" w:themeColor="accent5"/>
      </w:rPr>
    </w:lvl>
    <w:lvl w:ilvl="5" w:tplc="B964CA54">
      <w:start w:val="1"/>
      <w:numFmt w:val="bullet"/>
      <w:lvlText w:val=""/>
      <w:lvlJc w:val="left"/>
      <w:pPr>
        <w:ind w:left="4320" w:hanging="360"/>
      </w:pPr>
      <w:rPr>
        <w:rFonts w:ascii="Wingdings" w:hAnsi="Wingdings" w:hint="default"/>
        <w:color w:val="F78E1E" w:themeColor="accent5"/>
      </w:rPr>
    </w:lvl>
    <w:lvl w:ilvl="6" w:tplc="8C12255E">
      <w:start w:val="1"/>
      <w:numFmt w:val="bullet"/>
      <w:lvlText w:val=""/>
      <w:lvlJc w:val="left"/>
      <w:pPr>
        <w:ind w:left="5040" w:hanging="360"/>
      </w:pPr>
      <w:rPr>
        <w:rFonts w:ascii="Symbol" w:hAnsi="Symbol" w:hint="default"/>
        <w:color w:val="F78E1E" w:themeColor="accent5"/>
      </w:rPr>
    </w:lvl>
    <w:lvl w:ilvl="7" w:tplc="D6A2A3F4">
      <w:start w:val="1"/>
      <w:numFmt w:val="bullet"/>
      <w:lvlText w:val="o"/>
      <w:lvlJc w:val="left"/>
      <w:pPr>
        <w:ind w:left="5760" w:hanging="360"/>
      </w:pPr>
      <w:rPr>
        <w:rFonts w:ascii="Courier New" w:hAnsi="Courier New" w:hint="default"/>
        <w:color w:val="F78E1E" w:themeColor="accent5"/>
      </w:rPr>
    </w:lvl>
    <w:lvl w:ilvl="8" w:tplc="7032C6F8">
      <w:start w:val="1"/>
      <w:numFmt w:val="bullet"/>
      <w:lvlText w:val=""/>
      <w:lvlJc w:val="left"/>
      <w:pPr>
        <w:ind w:left="6480" w:hanging="360"/>
      </w:pPr>
      <w:rPr>
        <w:rFonts w:ascii="Wingdings" w:hAnsi="Wingdings" w:hint="default"/>
        <w:color w:val="F78E1E" w:themeColor="accent5"/>
      </w:rPr>
    </w:lvl>
  </w:abstractNum>
  <w:abstractNum w:abstractNumId="20" w15:restartNumberingAfterBreak="0">
    <w:nsid w:val="37F861B8"/>
    <w:multiLevelType w:val="hybridMultilevel"/>
    <w:tmpl w:val="C34E3B7C"/>
    <w:lvl w:ilvl="0" w:tplc="4DF28CA4">
      <w:start w:val="1"/>
      <w:numFmt w:val="bullet"/>
      <w:pStyle w:val="ACARAbod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B85B4C"/>
    <w:multiLevelType w:val="hybridMultilevel"/>
    <w:tmpl w:val="FD1A8BD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2F42E2"/>
    <w:multiLevelType w:val="hybridMultilevel"/>
    <w:tmpl w:val="5BCACD62"/>
    <w:lvl w:ilvl="0" w:tplc="DBEEF3BA">
      <w:start w:val="1"/>
      <w:numFmt w:val="bullet"/>
      <w:pStyle w:val="ACARA-elaboration"/>
      <w:lvlText w:val=""/>
      <w:lvlJc w:val="left"/>
      <w:pPr>
        <w:ind w:left="720" w:hanging="360"/>
      </w:pPr>
      <w:rPr>
        <w:rFonts w:ascii="Symbol" w:hAnsi="Symbol" w:hint="default"/>
        <w:color w:val="8DC63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1A80837"/>
    <w:multiLevelType w:val="hybridMultilevel"/>
    <w:tmpl w:val="900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B43769"/>
    <w:multiLevelType w:val="hybridMultilevel"/>
    <w:tmpl w:val="C2944C1E"/>
    <w:lvl w:ilvl="0" w:tplc="36F00636">
      <w:start w:val="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8EE7C40"/>
    <w:multiLevelType w:val="hybridMultilevel"/>
    <w:tmpl w:val="12B04928"/>
    <w:lvl w:ilvl="0" w:tplc="E3FA8D2A">
      <w:start w:val="1"/>
      <w:numFmt w:val="bullet"/>
      <w:pStyle w:val="ESATableDo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2872B6C"/>
    <w:multiLevelType w:val="hybridMultilevel"/>
    <w:tmpl w:val="AE765C16"/>
    <w:lvl w:ilvl="0" w:tplc="1A0EED8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1" w15:restartNumberingAfterBreak="0">
    <w:nsid w:val="69356D9D"/>
    <w:multiLevelType w:val="hybridMultilevel"/>
    <w:tmpl w:val="EA7659EE"/>
    <w:lvl w:ilvl="0" w:tplc="524A6926">
      <w:start w:val="1"/>
      <w:numFmt w:val="bullet"/>
      <w:pStyle w:val="Bullet1"/>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B4F7254"/>
    <w:multiLevelType w:val="hybridMultilevel"/>
    <w:tmpl w:val="F98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9F08CB"/>
    <w:multiLevelType w:val="hybridMultilevel"/>
    <w:tmpl w:val="22129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4B185A"/>
    <w:multiLevelType w:val="hybridMultilevel"/>
    <w:tmpl w:val="DA90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716592"/>
    <w:multiLevelType w:val="hybridMultilevel"/>
    <w:tmpl w:val="DE62F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696B3D"/>
    <w:multiLevelType w:val="hybridMultilevel"/>
    <w:tmpl w:val="E072F11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3940279">
    <w:abstractNumId w:val="30"/>
  </w:num>
  <w:num w:numId="2" w16cid:durableId="1723016096">
    <w:abstractNumId w:val="27"/>
  </w:num>
  <w:num w:numId="3" w16cid:durableId="124591467">
    <w:abstractNumId w:val="24"/>
  </w:num>
  <w:num w:numId="4" w16cid:durableId="874079541">
    <w:abstractNumId w:val="13"/>
  </w:num>
  <w:num w:numId="5" w16cid:durableId="562646106">
    <w:abstractNumId w:val="29"/>
  </w:num>
  <w:num w:numId="6" w16cid:durableId="934362573">
    <w:abstractNumId w:val="23"/>
  </w:num>
  <w:num w:numId="7" w16cid:durableId="997070969">
    <w:abstractNumId w:val="15"/>
  </w:num>
  <w:num w:numId="8" w16cid:durableId="1872450329">
    <w:abstractNumId w:val="22"/>
  </w:num>
  <w:num w:numId="9" w16cid:durableId="1924485362">
    <w:abstractNumId w:val="17"/>
  </w:num>
  <w:num w:numId="10" w16cid:durableId="729115045">
    <w:abstractNumId w:val="28"/>
  </w:num>
  <w:num w:numId="11" w16cid:durableId="601105244">
    <w:abstractNumId w:val="31"/>
  </w:num>
  <w:num w:numId="12" w16cid:durableId="600917557">
    <w:abstractNumId w:val="20"/>
  </w:num>
  <w:num w:numId="13" w16cid:durableId="509294104">
    <w:abstractNumId w:val="35"/>
  </w:num>
  <w:num w:numId="14" w16cid:durableId="1250315283">
    <w:abstractNumId w:val="9"/>
  </w:num>
  <w:num w:numId="15" w16cid:durableId="841746306">
    <w:abstractNumId w:val="21"/>
  </w:num>
  <w:num w:numId="16" w16cid:durableId="627783826">
    <w:abstractNumId w:val="8"/>
  </w:num>
  <w:num w:numId="17" w16cid:durableId="118500827">
    <w:abstractNumId w:val="6"/>
  </w:num>
  <w:num w:numId="18" w16cid:durableId="1937209355">
    <w:abstractNumId w:val="5"/>
  </w:num>
  <w:num w:numId="19" w16cid:durableId="385841138">
    <w:abstractNumId w:val="16"/>
  </w:num>
  <w:num w:numId="20" w16cid:durableId="1234969029">
    <w:abstractNumId w:val="32"/>
  </w:num>
  <w:num w:numId="21" w16cid:durableId="681400326">
    <w:abstractNumId w:val="33"/>
  </w:num>
  <w:num w:numId="22" w16cid:durableId="847987442">
    <w:abstractNumId w:val="36"/>
  </w:num>
  <w:num w:numId="23" w16cid:durableId="195853479">
    <w:abstractNumId w:val="11"/>
  </w:num>
  <w:num w:numId="24" w16cid:durableId="1806460700">
    <w:abstractNumId w:val="19"/>
    <w:lvlOverride w:ilvl="0">
      <w:lvl w:ilvl="0" w:tplc="1804904A">
        <w:numFmt w:val="bullet"/>
        <w:lvlText w:val=""/>
        <w:lvlJc w:val="left"/>
        <w:pPr>
          <w:ind w:left="720" w:hanging="360"/>
        </w:pPr>
        <w:rPr>
          <w:rFonts w:ascii="Symbol" w:hAnsi="Symbol" w:hint="default"/>
          <w:color w:val="948A54" w:themeColor="background2" w:themeShade="80"/>
          <w:sz w:val="18"/>
          <w:szCs w:val="18"/>
        </w:rPr>
      </w:lvl>
    </w:lvlOverride>
  </w:num>
  <w:num w:numId="25" w16cid:durableId="1076364447">
    <w:abstractNumId w:val="19"/>
  </w:num>
  <w:num w:numId="26" w16cid:durableId="2129078399">
    <w:abstractNumId w:val="14"/>
  </w:num>
  <w:num w:numId="27" w16cid:durableId="1038048695">
    <w:abstractNumId w:val="10"/>
  </w:num>
  <w:num w:numId="28" w16cid:durableId="2044942883">
    <w:abstractNumId w:val="18"/>
  </w:num>
  <w:num w:numId="29" w16cid:durableId="916936809">
    <w:abstractNumId w:val="26"/>
  </w:num>
  <w:num w:numId="30" w16cid:durableId="17392562">
    <w:abstractNumId w:val="12"/>
  </w:num>
  <w:num w:numId="31" w16cid:durableId="1735471477">
    <w:abstractNumId w:val="25"/>
  </w:num>
  <w:num w:numId="32" w16cid:durableId="201018210">
    <w:abstractNumId w:val="7"/>
  </w:num>
  <w:num w:numId="33" w16cid:durableId="559755903">
    <w:abstractNumId w:val="34"/>
  </w:num>
  <w:num w:numId="34" w16cid:durableId="1794908400">
    <w:abstractNumId w:val="4"/>
  </w:num>
  <w:num w:numId="35" w16cid:durableId="1133014765">
    <w:abstractNumId w:val="3"/>
  </w:num>
  <w:num w:numId="36" w16cid:durableId="1413819825">
    <w:abstractNumId w:val="2"/>
  </w:num>
  <w:num w:numId="37" w16cid:durableId="390739504">
    <w:abstractNumId w:val="1"/>
  </w:num>
  <w:num w:numId="38" w16cid:durableId="9505722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oNotTrackFormatting/>
  <w:defaultTabStop w:val="720"/>
  <w:characterSpacingControl w:val="doNotCompress"/>
  <w:hdrShapeDefaults>
    <o:shapedefaults v:ext="edit" spidmax="13516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445"/>
    <w:rsid w:val="00002751"/>
    <w:rsid w:val="00002D86"/>
    <w:rsid w:val="00007041"/>
    <w:rsid w:val="0000705C"/>
    <w:rsid w:val="00010E1B"/>
    <w:rsid w:val="00011CDC"/>
    <w:rsid w:val="00013C75"/>
    <w:rsid w:val="00014CF6"/>
    <w:rsid w:val="00021B06"/>
    <w:rsid w:val="00025CB5"/>
    <w:rsid w:val="00027B7E"/>
    <w:rsid w:val="00027BAE"/>
    <w:rsid w:val="00027D86"/>
    <w:rsid w:val="0003409C"/>
    <w:rsid w:val="0003448F"/>
    <w:rsid w:val="0003575C"/>
    <w:rsid w:val="00035ABF"/>
    <w:rsid w:val="00037854"/>
    <w:rsid w:val="00041A92"/>
    <w:rsid w:val="00042649"/>
    <w:rsid w:val="000443AB"/>
    <w:rsid w:val="0004520A"/>
    <w:rsid w:val="00045860"/>
    <w:rsid w:val="00046A83"/>
    <w:rsid w:val="000509A1"/>
    <w:rsid w:val="00052B8A"/>
    <w:rsid w:val="00054A4F"/>
    <w:rsid w:val="00055090"/>
    <w:rsid w:val="00055C4B"/>
    <w:rsid w:val="00056A15"/>
    <w:rsid w:val="00057150"/>
    <w:rsid w:val="0005780E"/>
    <w:rsid w:val="000627E9"/>
    <w:rsid w:val="00063C27"/>
    <w:rsid w:val="000659A3"/>
    <w:rsid w:val="00065A75"/>
    <w:rsid w:val="00065FCE"/>
    <w:rsid w:val="00066254"/>
    <w:rsid w:val="00066313"/>
    <w:rsid w:val="0007233E"/>
    <w:rsid w:val="00075575"/>
    <w:rsid w:val="000800BF"/>
    <w:rsid w:val="00081308"/>
    <w:rsid w:val="00083B1A"/>
    <w:rsid w:val="00084A01"/>
    <w:rsid w:val="00084B09"/>
    <w:rsid w:val="0008537B"/>
    <w:rsid w:val="000862FB"/>
    <w:rsid w:val="000874DB"/>
    <w:rsid w:val="00087B95"/>
    <w:rsid w:val="00087F3C"/>
    <w:rsid w:val="000907EC"/>
    <w:rsid w:val="00091794"/>
    <w:rsid w:val="00095195"/>
    <w:rsid w:val="000A05FA"/>
    <w:rsid w:val="000A264E"/>
    <w:rsid w:val="000A3316"/>
    <w:rsid w:val="000A422A"/>
    <w:rsid w:val="000A71F7"/>
    <w:rsid w:val="000B1288"/>
    <w:rsid w:val="000B19BE"/>
    <w:rsid w:val="000B2124"/>
    <w:rsid w:val="000B561E"/>
    <w:rsid w:val="000B5E07"/>
    <w:rsid w:val="000B6582"/>
    <w:rsid w:val="000B76FD"/>
    <w:rsid w:val="000C04F7"/>
    <w:rsid w:val="000C1934"/>
    <w:rsid w:val="000C5EF2"/>
    <w:rsid w:val="000D0621"/>
    <w:rsid w:val="000D0D70"/>
    <w:rsid w:val="000D1479"/>
    <w:rsid w:val="000D24CB"/>
    <w:rsid w:val="000D4938"/>
    <w:rsid w:val="000D4EA4"/>
    <w:rsid w:val="000E0066"/>
    <w:rsid w:val="000E10EE"/>
    <w:rsid w:val="000E3D6B"/>
    <w:rsid w:val="000E3E7A"/>
    <w:rsid w:val="000E5E54"/>
    <w:rsid w:val="000F09E4"/>
    <w:rsid w:val="000F0AF7"/>
    <w:rsid w:val="000F12C9"/>
    <w:rsid w:val="000F16FD"/>
    <w:rsid w:val="000F1D5C"/>
    <w:rsid w:val="000F1FC2"/>
    <w:rsid w:val="000F3846"/>
    <w:rsid w:val="000F3A47"/>
    <w:rsid w:val="000F4861"/>
    <w:rsid w:val="000F70C1"/>
    <w:rsid w:val="00104A42"/>
    <w:rsid w:val="0010578C"/>
    <w:rsid w:val="001067E5"/>
    <w:rsid w:val="00106A2C"/>
    <w:rsid w:val="00106B74"/>
    <w:rsid w:val="00106C1C"/>
    <w:rsid w:val="00110518"/>
    <w:rsid w:val="00111884"/>
    <w:rsid w:val="001118F8"/>
    <w:rsid w:val="00113282"/>
    <w:rsid w:val="00113D05"/>
    <w:rsid w:val="00115754"/>
    <w:rsid w:val="00120E6F"/>
    <w:rsid w:val="0012126E"/>
    <w:rsid w:val="00121E0D"/>
    <w:rsid w:val="001220C4"/>
    <w:rsid w:val="0012390E"/>
    <w:rsid w:val="00124ADA"/>
    <w:rsid w:val="00124EF6"/>
    <w:rsid w:val="0012657A"/>
    <w:rsid w:val="0012739A"/>
    <w:rsid w:val="00131389"/>
    <w:rsid w:val="00133F79"/>
    <w:rsid w:val="00134C38"/>
    <w:rsid w:val="001363D1"/>
    <w:rsid w:val="00137322"/>
    <w:rsid w:val="00137605"/>
    <w:rsid w:val="00141963"/>
    <w:rsid w:val="00141D26"/>
    <w:rsid w:val="00144AD7"/>
    <w:rsid w:val="00145337"/>
    <w:rsid w:val="00145B5C"/>
    <w:rsid w:val="001506E6"/>
    <w:rsid w:val="00151807"/>
    <w:rsid w:val="00152BCC"/>
    <w:rsid w:val="001532B8"/>
    <w:rsid w:val="00161A7B"/>
    <w:rsid w:val="00161EF1"/>
    <w:rsid w:val="00163C04"/>
    <w:rsid w:val="00163EE0"/>
    <w:rsid w:val="00163FEA"/>
    <w:rsid w:val="00164758"/>
    <w:rsid w:val="0016609A"/>
    <w:rsid w:val="00166893"/>
    <w:rsid w:val="00166AA4"/>
    <w:rsid w:val="00166BED"/>
    <w:rsid w:val="00166D3D"/>
    <w:rsid w:val="00167DF0"/>
    <w:rsid w:val="001726B3"/>
    <w:rsid w:val="0017293F"/>
    <w:rsid w:val="00173351"/>
    <w:rsid w:val="00174DCE"/>
    <w:rsid w:val="00175235"/>
    <w:rsid w:val="00175907"/>
    <w:rsid w:val="00175B3C"/>
    <w:rsid w:val="00176641"/>
    <w:rsid w:val="001800EF"/>
    <w:rsid w:val="001801DA"/>
    <w:rsid w:val="001807AA"/>
    <w:rsid w:val="00180E2C"/>
    <w:rsid w:val="00182B7F"/>
    <w:rsid w:val="00184C07"/>
    <w:rsid w:val="00185B3A"/>
    <w:rsid w:val="00186452"/>
    <w:rsid w:val="00187359"/>
    <w:rsid w:val="001907BA"/>
    <w:rsid w:val="00191972"/>
    <w:rsid w:val="0019319E"/>
    <w:rsid w:val="00193B84"/>
    <w:rsid w:val="0019659A"/>
    <w:rsid w:val="001A4592"/>
    <w:rsid w:val="001A5191"/>
    <w:rsid w:val="001A6349"/>
    <w:rsid w:val="001B0AC9"/>
    <w:rsid w:val="001B0B1B"/>
    <w:rsid w:val="001B1817"/>
    <w:rsid w:val="001B39F0"/>
    <w:rsid w:val="001C2CB3"/>
    <w:rsid w:val="001C4697"/>
    <w:rsid w:val="001C6D38"/>
    <w:rsid w:val="001D0C01"/>
    <w:rsid w:val="001D2366"/>
    <w:rsid w:val="001D4468"/>
    <w:rsid w:val="001D6421"/>
    <w:rsid w:val="001D6E90"/>
    <w:rsid w:val="001D7E34"/>
    <w:rsid w:val="001E33D7"/>
    <w:rsid w:val="001E5A0D"/>
    <w:rsid w:val="001E625C"/>
    <w:rsid w:val="001F0E19"/>
    <w:rsid w:val="001F264F"/>
    <w:rsid w:val="001F2E82"/>
    <w:rsid w:val="001F3839"/>
    <w:rsid w:val="001F3C1A"/>
    <w:rsid w:val="001F4908"/>
    <w:rsid w:val="001F7A21"/>
    <w:rsid w:val="00202050"/>
    <w:rsid w:val="00203E4A"/>
    <w:rsid w:val="00205431"/>
    <w:rsid w:val="00206AB2"/>
    <w:rsid w:val="00206E56"/>
    <w:rsid w:val="00210AB7"/>
    <w:rsid w:val="0021182B"/>
    <w:rsid w:val="00211EDE"/>
    <w:rsid w:val="00215A52"/>
    <w:rsid w:val="002171FB"/>
    <w:rsid w:val="00217E63"/>
    <w:rsid w:val="002208AD"/>
    <w:rsid w:val="002214BA"/>
    <w:rsid w:val="0022198D"/>
    <w:rsid w:val="0022219E"/>
    <w:rsid w:val="00223F09"/>
    <w:rsid w:val="002240DD"/>
    <w:rsid w:val="002255A8"/>
    <w:rsid w:val="00226F6F"/>
    <w:rsid w:val="00227284"/>
    <w:rsid w:val="002279BA"/>
    <w:rsid w:val="00231558"/>
    <w:rsid w:val="002319C0"/>
    <w:rsid w:val="002329F3"/>
    <w:rsid w:val="00233DB8"/>
    <w:rsid w:val="00233DBC"/>
    <w:rsid w:val="002358D1"/>
    <w:rsid w:val="00235F51"/>
    <w:rsid w:val="002402F1"/>
    <w:rsid w:val="00240573"/>
    <w:rsid w:val="00240893"/>
    <w:rsid w:val="0024128D"/>
    <w:rsid w:val="00243F0D"/>
    <w:rsid w:val="00244B0A"/>
    <w:rsid w:val="0024511A"/>
    <w:rsid w:val="002460EA"/>
    <w:rsid w:val="0024682A"/>
    <w:rsid w:val="00252156"/>
    <w:rsid w:val="00252571"/>
    <w:rsid w:val="00253884"/>
    <w:rsid w:val="002544CF"/>
    <w:rsid w:val="002547D8"/>
    <w:rsid w:val="002578DD"/>
    <w:rsid w:val="002618D1"/>
    <w:rsid w:val="00262042"/>
    <w:rsid w:val="00263A66"/>
    <w:rsid w:val="002647BB"/>
    <w:rsid w:val="00266E6F"/>
    <w:rsid w:val="0027061A"/>
    <w:rsid w:val="002754C1"/>
    <w:rsid w:val="00277F02"/>
    <w:rsid w:val="002823B2"/>
    <w:rsid w:val="00282F68"/>
    <w:rsid w:val="00283969"/>
    <w:rsid w:val="00283AEC"/>
    <w:rsid w:val="002841C8"/>
    <w:rsid w:val="0028506A"/>
    <w:rsid w:val="0028516B"/>
    <w:rsid w:val="0028598E"/>
    <w:rsid w:val="002862BF"/>
    <w:rsid w:val="002863E0"/>
    <w:rsid w:val="00287650"/>
    <w:rsid w:val="00287A45"/>
    <w:rsid w:val="00291C6C"/>
    <w:rsid w:val="00292DCA"/>
    <w:rsid w:val="002932F4"/>
    <w:rsid w:val="00297B23"/>
    <w:rsid w:val="002A0953"/>
    <w:rsid w:val="002A1E58"/>
    <w:rsid w:val="002A233C"/>
    <w:rsid w:val="002A252D"/>
    <w:rsid w:val="002A34DA"/>
    <w:rsid w:val="002A4744"/>
    <w:rsid w:val="002A4C72"/>
    <w:rsid w:val="002A5603"/>
    <w:rsid w:val="002A5C7C"/>
    <w:rsid w:val="002A5F42"/>
    <w:rsid w:val="002A600E"/>
    <w:rsid w:val="002A768D"/>
    <w:rsid w:val="002B1E9E"/>
    <w:rsid w:val="002B2D3A"/>
    <w:rsid w:val="002B3ADD"/>
    <w:rsid w:val="002B4C33"/>
    <w:rsid w:val="002B6DA3"/>
    <w:rsid w:val="002B7AED"/>
    <w:rsid w:val="002C0DF0"/>
    <w:rsid w:val="002C1ABC"/>
    <w:rsid w:val="002C6F90"/>
    <w:rsid w:val="002D2A74"/>
    <w:rsid w:val="002D2CDF"/>
    <w:rsid w:val="002D32FB"/>
    <w:rsid w:val="002D4003"/>
    <w:rsid w:val="002E0EC8"/>
    <w:rsid w:val="002E3552"/>
    <w:rsid w:val="002E366F"/>
    <w:rsid w:val="002E6A9B"/>
    <w:rsid w:val="002E7C81"/>
    <w:rsid w:val="002F0460"/>
    <w:rsid w:val="002F19D8"/>
    <w:rsid w:val="002F21F1"/>
    <w:rsid w:val="002F27EC"/>
    <w:rsid w:val="002F2DBE"/>
    <w:rsid w:val="002F4092"/>
    <w:rsid w:val="002F66C4"/>
    <w:rsid w:val="002F686F"/>
    <w:rsid w:val="00302FB8"/>
    <w:rsid w:val="00304EA1"/>
    <w:rsid w:val="00305C27"/>
    <w:rsid w:val="00306DD3"/>
    <w:rsid w:val="00314D81"/>
    <w:rsid w:val="00315356"/>
    <w:rsid w:val="0031607E"/>
    <w:rsid w:val="003177A2"/>
    <w:rsid w:val="00317FA8"/>
    <w:rsid w:val="00320580"/>
    <w:rsid w:val="00321131"/>
    <w:rsid w:val="00321238"/>
    <w:rsid w:val="00322123"/>
    <w:rsid w:val="00322FC6"/>
    <w:rsid w:val="00323767"/>
    <w:rsid w:val="003249C7"/>
    <w:rsid w:val="00324AB4"/>
    <w:rsid w:val="00325CB6"/>
    <w:rsid w:val="0032650B"/>
    <w:rsid w:val="00326F38"/>
    <w:rsid w:val="00327D78"/>
    <w:rsid w:val="00327E55"/>
    <w:rsid w:val="0033180C"/>
    <w:rsid w:val="00333046"/>
    <w:rsid w:val="003347AD"/>
    <w:rsid w:val="0033692C"/>
    <w:rsid w:val="00340B9C"/>
    <w:rsid w:val="00340C12"/>
    <w:rsid w:val="00341463"/>
    <w:rsid w:val="003428AF"/>
    <w:rsid w:val="003432D7"/>
    <w:rsid w:val="00344749"/>
    <w:rsid w:val="0034660C"/>
    <w:rsid w:val="0034670A"/>
    <w:rsid w:val="003474E4"/>
    <w:rsid w:val="00350E9A"/>
    <w:rsid w:val="0035283D"/>
    <w:rsid w:val="00356168"/>
    <w:rsid w:val="00356331"/>
    <w:rsid w:val="003626F3"/>
    <w:rsid w:val="00362CE9"/>
    <w:rsid w:val="00363FC1"/>
    <w:rsid w:val="00365D51"/>
    <w:rsid w:val="00366F1F"/>
    <w:rsid w:val="00366F7B"/>
    <w:rsid w:val="00367BB1"/>
    <w:rsid w:val="003704E9"/>
    <w:rsid w:val="003742BC"/>
    <w:rsid w:val="0037549B"/>
    <w:rsid w:val="00384D00"/>
    <w:rsid w:val="003874BE"/>
    <w:rsid w:val="0038795B"/>
    <w:rsid w:val="00391729"/>
    <w:rsid w:val="00391986"/>
    <w:rsid w:val="00395984"/>
    <w:rsid w:val="00395A53"/>
    <w:rsid w:val="00397193"/>
    <w:rsid w:val="003A0C5D"/>
    <w:rsid w:val="003A387F"/>
    <w:rsid w:val="003A60E3"/>
    <w:rsid w:val="003A642B"/>
    <w:rsid w:val="003A6CA5"/>
    <w:rsid w:val="003B283C"/>
    <w:rsid w:val="003B3910"/>
    <w:rsid w:val="003B3EC3"/>
    <w:rsid w:val="003B72D6"/>
    <w:rsid w:val="003D07B3"/>
    <w:rsid w:val="003D0CF7"/>
    <w:rsid w:val="003D421C"/>
    <w:rsid w:val="003D57A7"/>
    <w:rsid w:val="003E0F30"/>
    <w:rsid w:val="003E15D7"/>
    <w:rsid w:val="003E50F6"/>
    <w:rsid w:val="003E6A05"/>
    <w:rsid w:val="003E6C4A"/>
    <w:rsid w:val="003F2CF7"/>
    <w:rsid w:val="003F5CE1"/>
    <w:rsid w:val="003F748B"/>
    <w:rsid w:val="003F753D"/>
    <w:rsid w:val="00402782"/>
    <w:rsid w:val="00404C58"/>
    <w:rsid w:val="00410DB8"/>
    <w:rsid w:val="00411002"/>
    <w:rsid w:val="00412F60"/>
    <w:rsid w:val="00414011"/>
    <w:rsid w:val="0041440E"/>
    <w:rsid w:val="004152ED"/>
    <w:rsid w:val="00416688"/>
    <w:rsid w:val="0041767C"/>
    <w:rsid w:val="004178B1"/>
    <w:rsid w:val="00417AA3"/>
    <w:rsid w:val="00421206"/>
    <w:rsid w:val="0042201A"/>
    <w:rsid w:val="0042332E"/>
    <w:rsid w:val="004255FD"/>
    <w:rsid w:val="00425F3A"/>
    <w:rsid w:val="00426F28"/>
    <w:rsid w:val="004309F4"/>
    <w:rsid w:val="0043164A"/>
    <w:rsid w:val="00434241"/>
    <w:rsid w:val="0043491E"/>
    <w:rsid w:val="00435BE9"/>
    <w:rsid w:val="00437ABC"/>
    <w:rsid w:val="00440B32"/>
    <w:rsid w:val="004419B6"/>
    <w:rsid w:val="00442992"/>
    <w:rsid w:val="00443D11"/>
    <w:rsid w:val="00444468"/>
    <w:rsid w:val="00444619"/>
    <w:rsid w:val="00444A37"/>
    <w:rsid w:val="004461DE"/>
    <w:rsid w:val="004506C8"/>
    <w:rsid w:val="00451393"/>
    <w:rsid w:val="004526BE"/>
    <w:rsid w:val="004532E6"/>
    <w:rsid w:val="0045475D"/>
    <w:rsid w:val="004567A0"/>
    <w:rsid w:val="0046078D"/>
    <w:rsid w:val="00460ADD"/>
    <w:rsid w:val="0046293F"/>
    <w:rsid w:val="00463515"/>
    <w:rsid w:val="00464961"/>
    <w:rsid w:val="00471253"/>
    <w:rsid w:val="0047371B"/>
    <w:rsid w:val="004740B7"/>
    <w:rsid w:val="004744D7"/>
    <w:rsid w:val="00476129"/>
    <w:rsid w:val="004763AF"/>
    <w:rsid w:val="00476B21"/>
    <w:rsid w:val="00477DF0"/>
    <w:rsid w:val="004817B7"/>
    <w:rsid w:val="00484440"/>
    <w:rsid w:val="00484919"/>
    <w:rsid w:val="00486C2C"/>
    <w:rsid w:val="0048758C"/>
    <w:rsid w:val="00487942"/>
    <w:rsid w:val="00490013"/>
    <w:rsid w:val="00490726"/>
    <w:rsid w:val="004907AD"/>
    <w:rsid w:val="00491AC9"/>
    <w:rsid w:val="004937F6"/>
    <w:rsid w:val="00494FBD"/>
    <w:rsid w:val="004A017D"/>
    <w:rsid w:val="004A2268"/>
    <w:rsid w:val="004A22BC"/>
    <w:rsid w:val="004A2ED8"/>
    <w:rsid w:val="004A6F90"/>
    <w:rsid w:val="004B002A"/>
    <w:rsid w:val="004B0FF4"/>
    <w:rsid w:val="004B1102"/>
    <w:rsid w:val="004B1858"/>
    <w:rsid w:val="004B1EEA"/>
    <w:rsid w:val="004B222E"/>
    <w:rsid w:val="004B3480"/>
    <w:rsid w:val="004B4122"/>
    <w:rsid w:val="004B571B"/>
    <w:rsid w:val="004B577F"/>
    <w:rsid w:val="004B57B7"/>
    <w:rsid w:val="004B62D1"/>
    <w:rsid w:val="004B7D0D"/>
    <w:rsid w:val="004B7DFF"/>
    <w:rsid w:val="004C205B"/>
    <w:rsid w:val="004C2F80"/>
    <w:rsid w:val="004C3F4F"/>
    <w:rsid w:val="004C4A01"/>
    <w:rsid w:val="004C6B5E"/>
    <w:rsid w:val="004C70EF"/>
    <w:rsid w:val="004D04A1"/>
    <w:rsid w:val="004D228B"/>
    <w:rsid w:val="004D2571"/>
    <w:rsid w:val="004D5148"/>
    <w:rsid w:val="004E076E"/>
    <w:rsid w:val="004E1132"/>
    <w:rsid w:val="004E4391"/>
    <w:rsid w:val="004E50EA"/>
    <w:rsid w:val="004E7784"/>
    <w:rsid w:val="004E7D56"/>
    <w:rsid w:val="004F01A5"/>
    <w:rsid w:val="004F3272"/>
    <w:rsid w:val="004F4AA0"/>
    <w:rsid w:val="004F5466"/>
    <w:rsid w:val="004F5BDA"/>
    <w:rsid w:val="004F5E5E"/>
    <w:rsid w:val="004F6BD3"/>
    <w:rsid w:val="004F755B"/>
    <w:rsid w:val="00500318"/>
    <w:rsid w:val="005010E1"/>
    <w:rsid w:val="00501B20"/>
    <w:rsid w:val="0050248B"/>
    <w:rsid w:val="00503CBE"/>
    <w:rsid w:val="00505907"/>
    <w:rsid w:val="0050634A"/>
    <w:rsid w:val="0051008C"/>
    <w:rsid w:val="00511984"/>
    <w:rsid w:val="00513588"/>
    <w:rsid w:val="00513B05"/>
    <w:rsid w:val="00514638"/>
    <w:rsid w:val="005156AD"/>
    <w:rsid w:val="005156DA"/>
    <w:rsid w:val="00515CEA"/>
    <w:rsid w:val="0051631E"/>
    <w:rsid w:val="0051635A"/>
    <w:rsid w:val="005175F1"/>
    <w:rsid w:val="00517DAC"/>
    <w:rsid w:val="0052010D"/>
    <w:rsid w:val="00524CC7"/>
    <w:rsid w:val="0052509E"/>
    <w:rsid w:val="00527DEA"/>
    <w:rsid w:val="00530517"/>
    <w:rsid w:val="00531440"/>
    <w:rsid w:val="00531939"/>
    <w:rsid w:val="00532A04"/>
    <w:rsid w:val="00534253"/>
    <w:rsid w:val="00534535"/>
    <w:rsid w:val="00541571"/>
    <w:rsid w:val="00542083"/>
    <w:rsid w:val="00542162"/>
    <w:rsid w:val="00542659"/>
    <w:rsid w:val="00544055"/>
    <w:rsid w:val="005518B9"/>
    <w:rsid w:val="00552287"/>
    <w:rsid w:val="005523BB"/>
    <w:rsid w:val="005525B8"/>
    <w:rsid w:val="005541D3"/>
    <w:rsid w:val="00554921"/>
    <w:rsid w:val="00555952"/>
    <w:rsid w:val="0055611A"/>
    <w:rsid w:val="005567AE"/>
    <w:rsid w:val="00562B65"/>
    <w:rsid w:val="00566029"/>
    <w:rsid w:val="005661FF"/>
    <w:rsid w:val="005673A0"/>
    <w:rsid w:val="005700DF"/>
    <w:rsid w:val="00570663"/>
    <w:rsid w:val="00571E37"/>
    <w:rsid w:val="00571FD2"/>
    <w:rsid w:val="00573975"/>
    <w:rsid w:val="005741D8"/>
    <w:rsid w:val="0057500F"/>
    <w:rsid w:val="00575852"/>
    <w:rsid w:val="00576F04"/>
    <w:rsid w:val="00581837"/>
    <w:rsid w:val="00584AEE"/>
    <w:rsid w:val="00586B33"/>
    <w:rsid w:val="00587D9B"/>
    <w:rsid w:val="00587DDD"/>
    <w:rsid w:val="0059143C"/>
    <w:rsid w:val="005923CB"/>
    <w:rsid w:val="00593035"/>
    <w:rsid w:val="005948BA"/>
    <w:rsid w:val="00597442"/>
    <w:rsid w:val="005A2A1C"/>
    <w:rsid w:val="005A2C3E"/>
    <w:rsid w:val="005A2F1B"/>
    <w:rsid w:val="005A5A61"/>
    <w:rsid w:val="005A5B78"/>
    <w:rsid w:val="005A5FD3"/>
    <w:rsid w:val="005A742A"/>
    <w:rsid w:val="005B1880"/>
    <w:rsid w:val="005B391B"/>
    <w:rsid w:val="005B40F6"/>
    <w:rsid w:val="005B511F"/>
    <w:rsid w:val="005B5205"/>
    <w:rsid w:val="005B5880"/>
    <w:rsid w:val="005B6020"/>
    <w:rsid w:val="005B7638"/>
    <w:rsid w:val="005B7E3A"/>
    <w:rsid w:val="005C49AB"/>
    <w:rsid w:val="005C4C45"/>
    <w:rsid w:val="005C58F1"/>
    <w:rsid w:val="005C76D0"/>
    <w:rsid w:val="005D13C7"/>
    <w:rsid w:val="005D145B"/>
    <w:rsid w:val="005D2929"/>
    <w:rsid w:val="005D3D78"/>
    <w:rsid w:val="005D4647"/>
    <w:rsid w:val="005D4C51"/>
    <w:rsid w:val="005D4D3B"/>
    <w:rsid w:val="005D6BA8"/>
    <w:rsid w:val="005E17AB"/>
    <w:rsid w:val="005E19BD"/>
    <w:rsid w:val="005E2235"/>
    <w:rsid w:val="005E2AB9"/>
    <w:rsid w:val="005E2EF0"/>
    <w:rsid w:val="005E4EBC"/>
    <w:rsid w:val="005F0343"/>
    <w:rsid w:val="005F064E"/>
    <w:rsid w:val="005F1801"/>
    <w:rsid w:val="005F303E"/>
    <w:rsid w:val="005F34FC"/>
    <w:rsid w:val="005F379A"/>
    <w:rsid w:val="005F504C"/>
    <w:rsid w:val="005F5772"/>
    <w:rsid w:val="005F6958"/>
    <w:rsid w:val="005F769F"/>
    <w:rsid w:val="00600DD2"/>
    <w:rsid w:val="006019A0"/>
    <w:rsid w:val="00603020"/>
    <w:rsid w:val="006056D9"/>
    <w:rsid w:val="00605B8D"/>
    <w:rsid w:val="00605D68"/>
    <w:rsid w:val="00607561"/>
    <w:rsid w:val="006107E2"/>
    <w:rsid w:val="0061374F"/>
    <w:rsid w:val="00613DCB"/>
    <w:rsid w:val="006163C5"/>
    <w:rsid w:val="00617F33"/>
    <w:rsid w:val="00621247"/>
    <w:rsid w:val="00621305"/>
    <w:rsid w:val="00621602"/>
    <w:rsid w:val="006219BA"/>
    <w:rsid w:val="006245EC"/>
    <w:rsid w:val="00624996"/>
    <w:rsid w:val="0062553D"/>
    <w:rsid w:val="00630A8A"/>
    <w:rsid w:val="006317F6"/>
    <w:rsid w:val="006326FA"/>
    <w:rsid w:val="00632FF9"/>
    <w:rsid w:val="00634764"/>
    <w:rsid w:val="0063590A"/>
    <w:rsid w:val="00635E3C"/>
    <w:rsid w:val="0063661F"/>
    <w:rsid w:val="00637421"/>
    <w:rsid w:val="006375E3"/>
    <w:rsid w:val="00637FBC"/>
    <w:rsid w:val="006403F2"/>
    <w:rsid w:val="00640E83"/>
    <w:rsid w:val="00641EC9"/>
    <w:rsid w:val="00641EE6"/>
    <w:rsid w:val="0064203E"/>
    <w:rsid w:val="00642E73"/>
    <w:rsid w:val="00643F95"/>
    <w:rsid w:val="006456AF"/>
    <w:rsid w:val="00650423"/>
    <w:rsid w:val="006536C1"/>
    <w:rsid w:val="00654600"/>
    <w:rsid w:val="00654760"/>
    <w:rsid w:val="00654AD9"/>
    <w:rsid w:val="00655611"/>
    <w:rsid w:val="00656FBD"/>
    <w:rsid w:val="006632BA"/>
    <w:rsid w:val="00664754"/>
    <w:rsid w:val="00665E92"/>
    <w:rsid w:val="0066704F"/>
    <w:rsid w:val="00672AFB"/>
    <w:rsid w:val="00673E47"/>
    <w:rsid w:val="00676F43"/>
    <w:rsid w:val="006775E1"/>
    <w:rsid w:val="00677FDA"/>
    <w:rsid w:val="00681E5E"/>
    <w:rsid w:val="00683B74"/>
    <w:rsid w:val="0068501D"/>
    <w:rsid w:val="0069066C"/>
    <w:rsid w:val="00691CCC"/>
    <w:rsid w:val="00693953"/>
    <w:rsid w:val="00693FFD"/>
    <w:rsid w:val="00694708"/>
    <w:rsid w:val="006A0658"/>
    <w:rsid w:val="006A0B42"/>
    <w:rsid w:val="006A0E07"/>
    <w:rsid w:val="006A1E5E"/>
    <w:rsid w:val="006A248E"/>
    <w:rsid w:val="006A2E04"/>
    <w:rsid w:val="006A2F7C"/>
    <w:rsid w:val="006A401E"/>
    <w:rsid w:val="006A62D7"/>
    <w:rsid w:val="006A7FEF"/>
    <w:rsid w:val="006B0ED1"/>
    <w:rsid w:val="006B1FE4"/>
    <w:rsid w:val="006B20AB"/>
    <w:rsid w:val="006B23D0"/>
    <w:rsid w:val="006B3BD1"/>
    <w:rsid w:val="006B41E9"/>
    <w:rsid w:val="006B62F4"/>
    <w:rsid w:val="006B78AC"/>
    <w:rsid w:val="006C06D5"/>
    <w:rsid w:val="006C0EA8"/>
    <w:rsid w:val="006C2C66"/>
    <w:rsid w:val="006C34D7"/>
    <w:rsid w:val="006C4D3D"/>
    <w:rsid w:val="006C56A3"/>
    <w:rsid w:val="006C586E"/>
    <w:rsid w:val="006C62D1"/>
    <w:rsid w:val="006D2159"/>
    <w:rsid w:val="006D287D"/>
    <w:rsid w:val="006D2D5C"/>
    <w:rsid w:val="006D4E2F"/>
    <w:rsid w:val="006D5D9D"/>
    <w:rsid w:val="006D61D0"/>
    <w:rsid w:val="006D62AE"/>
    <w:rsid w:val="006D764C"/>
    <w:rsid w:val="006D7696"/>
    <w:rsid w:val="006E05EA"/>
    <w:rsid w:val="006E208F"/>
    <w:rsid w:val="006E29B8"/>
    <w:rsid w:val="006E3173"/>
    <w:rsid w:val="006E344A"/>
    <w:rsid w:val="006E36CE"/>
    <w:rsid w:val="006E5271"/>
    <w:rsid w:val="006E5DC7"/>
    <w:rsid w:val="006F3868"/>
    <w:rsid w:val="006F5551"/>
    <w:rsid w:val="006F787C"/>
    <w:rsid w:val="00700CD2"/>
    <w:rsid w:val="00700E27"/>
    <w:rsid w:val="00702636"/>
    <w:rsid w:val="007032D0"/>
    <w:rsid w:val="00704B58"/>
    <w:rsid w:val="00705C52"/>
    <w:rsid w:val="00707E68"/>
    <w:rsid w:val="007109B0"/>
    <w:rsid w:val="0071231E"/>
    <w:rsid w:val="0071306A"/>
    <w:rsid w:val="00713904"/>
    <w:rsid w:val="00714643"/>
    <w:rsid w:val="0071657E"/>
    <w:rsid w:val="007177D2"/>
    <w:rsid w:val="00720299"/>
    <w:rsid w:val="00720EEC"/>
    <w:rsid w:val="00721600"/>
    <w:rsid w:val="007216E2"/>
    <w:rsid w:val="00724507"/>
    <w:rsid w:val="007270FB"/>
    <w:rsid w:val="0073227F"/>
    <w:rsid w:val="007365F8"/>
    <w:rsid w:val="007424AE"/>
    <w:rsid w:val="00743923"/>
    <w:rsid w:val="007468FE"/>
    <w:rsid w:val="00747608"/>
    <w:rsid w:val="007507E4"/>
    <w:rsid w:val="007512EB"/>
    <w:rsid w:val="007515F6"/>
    <w:rsid w:val="00751653"/>
    <w:rsid w:val="0075280C"/>
    <w:rsid w:val="00752DF0"/>
    <w:rsid w:val="007535B8"/>
    <w:rsid w:val="00753C19"/>
    <w:rsid w:val="007563D7"/>
    <w:rsid w:val="007568BF"/>
    <w:rsid w:val="007571B2"/>
    <w:rsid w:val="00757A78"/>
    <w:rsid w:val="007619E0"/>
    <w:rsid w:val="00762B09"/>
    <w:rsid w:val="00765158"/>
    <w:rsid w:val="007733A9"/>
    <w:rsid w:val="00773E6C"/>
    <w:rsid w:val="0077735D"/>
    <w:rsid w:val="00777437"/>
    <w:rsid w:val="00780A4B"/>
    <w:rsid w:val="007812C2"/>
    <w:rsid w:val="0078517F"/>
    <w:rsid w:val="0078610A"/>
    <w:rsid w:val="0078758B"/>
    <w:rsid w:val="007911EC"/>
    <w:rsid w:val="007919C2"/>
    <w:rsid w:val="0079283C"/>
    <w:rsid w:val="00792DCA"/>
    <w:rsid w:val="00792F23"/>
    <w:rsid w:val="00793CF7"/>
    <w:rsid w:val="00795092"/>
    <w:rsid w:val="007A1216"/>
    <w:rsid w:val="007A502E"/>
    <w:rsid w:val="007A7B3D"/>
    <w:rsid w:val="007B347C"/>
    <w:rsid w:val="007B6286"/>
    <w:rsid w:val="007B72B8"/>
    <w:rsid w:val="007B76B6"/>
    <w:rsid w:val="007C2690"/>
    <w:rsid w:val="007C382B"/>
    <w:rsid w:val="007C3BF1"/>
    <w:rsid w:val="007C476C"/>
    <w:rsid w:val="007C64CB"/>
    <w:rsid w:val="007C788D"/>
    <w:rsid w:val="007D001B"/>
    <w:rsid w:val="007D0F31"/>
    <w:rsid w:val="007D2458"/>
    <w:rsid w:val="007D4FB6"/>
    <w:rsid w:val="007D5B6E"/>
    <w:rsid w:val="007E075C"/>
    <w:rsid w:val="007E0E05"/>
    <w:rsid w:val="007E1ED2"/>
    <w:rsid w:val="007E5E88"/>
    <w:rsid w:val="007E6594"/>
    <w:rsid w:val="007F0DD5"/>
    <w:rsid w:val="007F7DD3"/>
    <w:rsid w:val="0080069F"/>
    <w:rsid w:val="00803BF9"/>
    <w:rsid w:val="00803F96"/>
    <w:rsid w:val="00810CF6"/>
    <w:rsid w:val="008124AA"/>
    <w:rsid w:val="00812D2D"/>
    <w:rsid w:val="00813C37"/>
    <w:rsid w:val="008154B5"/>
    <w:rsid w:val="00817BAF"/>
    <w:rsid w:val="0082022E"/>
    <w:rsid w:val="00820AF7"/>
    <w:rsid w:val="008226D0"/>
    <w:rsid w:val="00823962"/>
    <w:rsid w:val="008267B9"/>
    <w:rsid w:val="008275AB"/>
    <w:rsid w:val="008276D7"/>
    <w:rsid w:val="0083128D"/>
    <w:rsid w:val="0083439C"/>
    <w:rsid w:val="00836087"/>
    <w:rsid w:val="008366CB"/>
    <w:rsid w:val="00836F33"/>
    <w:rsid w:val="00837087"/>
    <w:rsid w:val="00837448"/>
    <w:rsid w:val="008375FE"/>
    <w:rsid w:val="008412F5"/>
    <w:rsid w:val="00841ACE"/>
    <w:rsid w:val="00843641"/>
    <w:rsid w:val="008436CA"/>
    <w:rsid w:val="00843A10"/>
    <w:rsid w:val="008443C8"/>
    <w:rsid w:val="008446F2"/>
    <w:rsid w:val="00847F4A"/>
    <w:rsid w:val="00850219"/>
    <w:rsid w:val="00850D42"/>
    <w:rsid w:val="00851757"/>
    <w:rsid w:val="00851B77"/>
    <w:rsid w:val="00852719"/>
    <w:rsid w:val="00852BE9"/>
    <w:rsid w:val="00853684"/>
    <w:rsid w:val="00853A48"/>
    <w:rsid w:val="00854927"/>
    <w:rsid w:val="00854C31"/>
    <w:rsid w:val="00856B9C"/>
    <w:rsid w:val="00857774"/>
    <w:rsid w:val="00860115"/>
    <w:rsid w:val="00863658"/>
    <w:rsid w:val="008715F5"/>
    <w:rsid w:val="0087270C"/>
    <w:rsid w:val="00872860"/>
    <w:rsid w:val="0087469C"/>
    <w:rsid w:val="0087476D"/>
    <w:rsid w:val="0087799C"/>
    <w:rsid w:val="00877DE8"/>
    <w:rsid w:val="008810CF"/>
    <w:rsid w:val="00881105"/>
    <w:rsid w:val="00883588"/>
    <w:rsid w:val="00884EED"/>
    <w:rsid w:val="008857C4"/>
    <w:rsid w:val="0088783C"/>
    <w:rsid w:val="00890280"/>
    <w:rsid w:val="00890585"/>
    <w:rsid w:val="0089209F"/>
    <w:rsid w:val="00892CE6"/>
    <w:rsid w:val="008934DA"/>
    <w:rsid w:val="0089360D"/>
    <w:rsid w:val="00894B72"/>
    <w:rsid w:val="008955EB"/>
    <w:rsid w:val="0089628D"/>
    <w:rsid w:val="00896ABD"/>
    <w:rsid w:val="008A61FF"/>
    <w:rsid w:val="008A6FFE"/>
    <w:rsid w:val="008A708D"/>
    <w:rsid w:val="008B02F1"/>
    <w:rsid w:val="008B352E"/>
    <w:rsid w:val="008B64FB"/>
    <w:rsid w:val="008B7C3F"/>
    <w:rsid w:val="008B7DFF"/>
    <w:rsid w:val="008C29F5"/>
    <w:rsid w:val="008C34FB"/>
    <w:rsid w:val="008C3C5B"/>
    <w:rsid w:val="008C4239"/>
    <w:rsid w:val="008C4F3A"/>
    <w:rsid w:val="008C5B30"/>
    <w:rsid w:val="008C632E"/>
    <w:rsid w:val="008C691D"/>
    <w:rsid w:val="008D0C67"/>
    <w:rsid w:val="008D3379"/>
    <w:rsid w:val="008E030D"/>
    <w:rsid w:val="008E031A"/>
    <w:rsid w:val="008E12D8"/>
    <w:rsid w:val="008E19B1"/>
    <w:rsid w:val="008E235A"/>
    <w:rsid w:val="008E6B9C"/>
    <w:rsid w:val="008F31AB"/>
    <w:rsid w:val="0090119F"/>
    <w:rsid w:val="009037DE"/>
    <w:rsid w:val="00903900"/>
    <w:rsid w:val="00905D50"/>
    <w:rsid w:val="00905EBE"/>
    <w:rsid w:val="009067AE"/>
    <w:rsid w:val="00906913"/>
    <w:rsid w:val="00906D3E"/>
    <w:rsid w:val="00907146"/>
    <w:rsid w:val="00907C89"/>
    <w:rsid w:val="00907D3F"/>
    <w:rsid w:val="009107DF"/>
    <w:rsid w:val="0091624E"/>
    <w:rsid w:val="00916D5D"/>
    <w:rsid w:val="009201AF"/>
    <w:rsid w:val="009218C1"/>
    <w:rsid w:val="0092268E"/>
    <w:rsid w:val="00922FC6"/>
    <w:rsid w:val="009233E3"/>
    <w:rsid w:val="00924B2F"/>
    <w:rsid w:val="00925924"/>
    <w:rsid w:val="0092628B"/>
    <w:rsid w:val="00927085"/>
    <w:rsid w:val="00930A49"/>
    <w:rsid w:val="00931C73"/>
    <w:rsid w:val="009370BC"/>
    <w:rsid w:val="009402A5"/>
    <w:rsid w:val="009405B0"/>
    <w:rsid w:val="00940916"/>
    <w:rsid w:val="00942554"/>
    <w:rsid w:val="00945B16"/>
    <w:rsid w:val="0095049A"/>
    <w:rsid w:val="009517B4"/>
    <w:rsid w:val="009523B2"/>
    <w:rsid w:val="00952E9A"/>
    <w:rsid w:val="009555A0"/>
    <w:rsid w:val="00955867"/>
    <w:rsid w:val="009566AF"/>
    <w:rsid w:val="00956850"/>
    <w:rsid w:val="0096074C"/>
    <w:rsid w:val="00961414"/>
    <w:rsid w:val="009618FD"/>
    <w:rsid w:val="00961F72"/>
    <w:rsid w:val="009633BF"/>
    <w:rsid w:val="00966AAA"/>
    <w:rsid w:val="00972463"/>
    <w:rsid w:val="00973DBE"/>
    <w:rsid w:val="00974BF2"/>
    <w:rsid w:val="00976F5C"/>
    <w:rsid w:val="00980915"/>
    <w:rsid w:val="00981B43"/>
    <w:rsid w:val="00981FC5"/>
    <w:rsid w:val="009820A9"/>
    <w:rsid w:val="00985C28"/>
    <w:rsid w:val="009867C4"/>
    <w:rsid w:val="0098739B"/>
    <w:rsid w:val="0099183B"/>
    <w:rsid w:val="00991A70"/>
    <w:rsid w:val="00991B93"/>
    <w:rsid w:val="00991F7F"/>
    <w:rsid w:val="009929BD"/>
    <w:rsid w:val="00992D62"/>
    <w:rsid w:val="00993005"/>
    <w:rsid w:val="0099573C"/>
    <w:rsid w:val="009A0952"/>
    <w:rsid w:val="009A19A2"/>
    <w:rsid w:val="009A2333"/>
    <w:rsid w:val="009A4EAF"/>
    <w:rsid w:val="009A7274"/>
    <w:rsid w:val="009A7D53"/>
    <w:rsid w:val="009B16B6"/>
    <w:rsid w:val="009B1E74"/>
    <w:rsid w:val="009B287E"/>
    <w:rsid w:val="009B3042"/>
    <w:rsid w:val="009B3FC7"/>
    <w:rsid w:val="009B6460"/>
    <w:rsid w:val="009C1C16"/>
    <w:rsid w:val="009C3EA9"/>
    <w:rsid w:val="009C4D02"/>
    <w:rsid w:val="009C57E3"/>
    <w:rsid w:val="009C5B27"/>
    <w:rsid w:val="009C67DB"/>
    <w:rsid w:val="009C6B44"/>
    <w:rsid w:val="009C79EA"/>
    <w:rsid w:val="009D06B2"/>
    <w:rsid w:val="009D1516"/>
    <w:rsid w:val="009D4331"/>
    <w:rsid w:val="009D79F8"/>
    <w:rsid w:val="009E2604"/>
    <w:rsid w:val="009E26F5"/>
    <w:rsid w:val="009E4411"/>
    <w:rsid w:val="009E4768"/>
    <w:rsid w:val="009E7195"/>
    <w:rsid w:val="009F053E"/>
    <w:rsid w:val="009F217B"/>
    <w:rsid w:val="009F2648"/>
    <w:rsid w:val="009F3BE3"/>
    <w:rsid w:val="00A00CB7"/>
    <w:rsid w:val="00A01583"/>
    <w:rsid w:val="00A018B2"/>
    <w:rsid w:val="00A01E39"/>
    <w:rsid w:val="00A03BE5"/>
    <w:rsid w:val="00A03E0D"/>
    <w:rsid w:val="00A04930"/>
    <w:rsid w:val="00A0497F"/>
    <w:rsid w:val="00A06B65"/>
    <w:rsid w:val="00A06C71"/>
    <w:rsid w:val="00A06EFF"/>
    <w:rsid w:val="00A10D20"/>
    <w:rsid w:val="00A11696"/>
    <w:rsid w:val="00A12DA8"/>
    <w:rsid w:val="00A12DF4"/>
    <w:rsid w:val="00A17661"/>
    <w:rsid w:val="00A22C8E"/>
    <w:rsid w:val="00A2407C"/>
    <w:rsid w:val="00A24B2D"/>
    <w:rsid w:val="00A24DA9"/>
    <w:rsid w:val="00A2616B"/>
    <w:rsid w:val="00A26BE0"/>
    <w:rsid w:val="00A30391"/>
    <w:rsid w:val="00A30681"/>
    <w:rsid w:val="00A32430"/>
    <w:rsid w:val="00A35206"/>
    <w:rsid w:val="00A357A4"/>
    <w:rsid w:val="00A363AD"/>
    <w:rsid w:val="00A37C41"/>
    <w:rsid w:val="00A40966"/>
    <w:rsid w:val="00A457E4"/>
    <w:rsid w:val="00A45BDC"/>
    <w:rsid w:val="00A470AD"/>
    <w:rsid w:val="00A51C73"/>
    <w:rsid w:val="00A52139"/>
    <w:rsid w:val="00A522C2"/>
    <w:rsid w:val="00A548AA"/>
    <w:rsid w:val="00A5644C"/>
    <w:rsid w:val="00A6644C"/>
    <w:rsid w:val="00A66ADE"/>
    <w:rsid w:val="00A70454"/>
    <w:rsid w:val="00A714CC"/>
    <w:rsid w:val="00A71FD1"/>
    <w:rsid w:val="00A72C3B"/>
    <w:rsid w:val="00A735EE"/>
    <w:rsid w:val="00A738DC"/>
    <w:rsid w:val="00A75DD2"/>
    <w:rsid w:val="00A76277"/>
    <w:rsid w:val="00A77F1C"/>
    <w:rsid w:val="00A8041C"/>
    <w:rsid w:val="00A83134"/>
    <w:rsid w:val="00A83A52"/>
    <w:rsid w:val="00A874BD"/>
    <w:rsid w:val="00A8795A"/>
    <w:rsid w:val="00A90997"/>
    <w:rsid w:val="00A91A28"/>
    <w:rsid w:val="00A921E0"/>
    <w:rsid w:val="00A9238B"/>
    <w:rsid w:val="00A97F27"/>
    <w:rsid w:val="00AA2CC6"/>
    <w:rsid w:val="00AA42C2"/>
    <w:rsid w:val="00AA7C20"/>
    <w:rsid w:val="00AB2543"/>
    <w:rsid w:val="00AB471B"/>
    <w:rsid w:val="00AB4E23"/>
    <w:rsid w:val="00AB5355"/>
    <w:rsid w:val="00AB53A2"/>
    <w:rsid w:val="00AB568D"/>
    <w:rsid w:val="00AB5E1F"/>
    <w:rsid w:val="00AC1D13"/>
    <w:rsid w:val="00AC2BD2"/>
    <w:rsid w:val="00AC3DAE"/>
    <w:rsid w:val="00AC3FEB"/>
    <w:rsid w:val="00AC4D61"/>
    <w:rsid w:val="00AD035E"/>
    <w:rsid w:val="00AD0ECB"/>
    <w:rsid w:val="00AD4EAA"/>
    <w:rsid w:val="00AE0018"/>
    <w:rsid w:val="00AE432E"/>
    <w:rsid w:val="00AE6ACA"/>
    <w:rsid w:val="00AE7137"/>
    <w:rsid w:val="00AF019D"/>
    <w:rsid w:val="00AF1B9E"/>
    <w:rsid w:val="00AF264F"/>
    <w:rsid w:val="00AF2805"/>
    <w:rsid w:val="00AF3618"/>
    <w:rsid w:val="00AF3646"/>
    <w:rsid w:val="00AF429C"/>
    <w:rsid w:val="00AF4B2C"/>
    <w:rsid w:val="00AF6A62"/>
    <w:rsid w:val="00AF6D85"/>
    <w:rsid w:val="00AF6E01"/>
    <w:rsid w:val="00B01533"/>
    <w:rsid w:val="00B02EEA"/>
    <w:rsid w:val="00B04A8A"/>
    <w:rsid w:val="00B04E75"/>
    <w:rsid w:val="00B0738F"/>
    <w:rsid w:val="00B075C0"/>
    <w:rsid w:val="00B075C6"/>
    <w:rsid w:val="00B11E32"/>
    <w:rsid w:val="00B1348B"/>
    <w:rsid w:val="00B13E1F"/>
    <w:rsid w:val="00B224A2"/>
    <w:rsid w:val="00B226A2"/>
    <w:rsid w:val="00B22D36"/>
    <w:rsid w:val="00B23779"/>
    <w:rsid w:val="00B2635F"/>
    <w:rsid w:val="00B26601"/>
    <w:rsid w:val="00B275F7"/>
    <w:rsid w:val="00B31CF8"/>
    <w:rsid w:val="00B33C80"/>
    <w:rsid w:val="00B34359"/>
    <w:rsid w:val="00B352A6"/>
    <w:rsid w:val="00B35B90"/>
    <w:rsid w:val="00B35D1C"/>
    <w:rsid w:val="00B406F5"/>
    <w:rsid w:val="00B41951"/>
    <w:rsid w:val="00B43B0C"/>
    <w:rsid w:val="00B44D90"/>
    <w:rsid w:val="00B45199"/>
    <w:rsid w:val="00B4539B"/>
    <w:rsid w:val="00B45F66"/>
    <w:rsid w:val="00B465C2"/>
    <w:rsid w:val="00B46A12"/>
    <w:rsid w:val="00B47E08"/>
    <w:rsid w:val="00B51D23"/>
    <w:rsid w:val="00B52E57"/>
    <w:rsid w:val="00B53229"/>
    <w:rsid w:val="00B53381"/>
    <w:rsid w:val="00B53EB7"/>
    <w:rsid w:val="00B54249"/>
    <w:rsid w:val="00B55352"/>
    <w:rsid w:val="00B5757F"/>
    <w:rsid w:val="00B60AB6"/>
    <w:rsid w:val="00B61288"/>
    <w:rsid w:val="00B612DE"/>
    <w:rsid w:val="00B6132E"/>
    <w:rsid w:val="00B61E09"/>
    <w:rsid w:val="00B62480"/>
    <w:rsid w:val="00B63355"/>
    <w:rsid w:val="00B647DD"/>
    <w:rsid w:val="00B65CD8"/>
    <w:rsid w:val="00B71401"/>
    <w:rsid w:val="00B7185B"/>
    <w:rsid w:val="00B73057"/>
    <w:rsid w:val="00B738D3"/>
    <w:rsid w:val="00B809B1"/>
    <w:rsid w:val="00B81B70"/>
    <w:rsid w:val="00B85BB9"/>
    <w:rsid w:val="00B87716"/>
    <w:rsid w:val="00B90D9B"/>
    <w:rsid w:val="00B92725"/>
    <w:rsid w:val="00B9432A"/>
    <w:rsid w:val="00B96DF5"/>
    <w:rsid w:val="00BA23FB"/>
    <w:rsid w:val="00BA3584"/>
    <w:rsid w:val="00BA6C87"/>
    <w:rsid w:val="00BA7058"/>
    <w:rsid w:val="00BA7381"/>
    <w:rsid w:val="00BA7709"/>
    <w:rsid w:val="00BB1481"/>
    <w:rsid w:val="00BB1E2D"/>
    <w:rsid w:val="00BB238F"/>
    <w:rsid w:val="00BB401F"/>
    <w:rsid w:val="00BB671D"/>
    <w:rsid w:val="00BB6B9A"/>
    <w:rsid w:val="00BC3472"/>
    <w:rsid w:val="00BC53B6"/>
    <w:rsid w:val="00BC58FA"/>
    <w:rsid w:val="00BC7A42"/>
    <w:rsid w:val="00BD0724"/>
    <w:rsid w:val="00BD36FC"/>
    <w:rsid w:val="00BD403A"/>
    <w:rsid w:val="00BD4472"/>
    <w:rsid w:val="00BD45FB"/>
    <w:rsid w:val="00BD5208"/>
    <w:rsid w:val="00BD5318"/>
    <w:rsid w:val="00BD5643"/>
    <w:rsid w:val="00BD68FA"/>
    <w:rsid w:val="00BE1766"/>
    <w:rsid w:val="00BE3DEE"/>
    <w:rsid w:val="00BE3F34"/>
    <w:rsid w:val="00BE4D97"/>
    <w:rsid w:val="00BE5521"/>
    <w:rsid w:val="00BE59AF"/>
    <w:rsid w:val="00BE659F"/>
    <w:rsid w:val="00BE7D86"/>
    <w:rsid w:val="00BF023D"/>
    <w:rsid w:val="00BF0C0A"/>
    <w:rsid w:val="00BF1EF1"/>
    <w:rsid w:val="00BF236E"/>
    <w:rsid w:val="00BF4638"/>
    <w:rsid w:val="00BF6064"/>
    <w:rsid w:val="00BF612E"/>
    <w:rsid w:val="00BF6591"/>
    <w:rsid w:val="00BF6A18"/>
    <w:rsid w:val="00BF6F4C"/>
    <w:rsid w:val="00C000D6"/>
    <w:rsid w:val="00C00762"/>
    <w:rsid w:val="00C00DB4"/>
    <w:rsid w:val="00C01637"/>
    <w:rsid w:val="00C05947"/>
    <w:rsid w:val="00C05D25"/>
    <w:rsid w:val="00C05F0B"/>
    <w:rsid w:val="00C06019"/>
    <w:rsid w:val="00C07962"/>
    <w:rsid w:val="00C07D60"/>
    <w:rsid w:val="00C107B6"/>
    <w:rsid w:val="00C12CF6"/>
    <w:rsid w:val="00C145E3"/>
    <w:rsid w:val="00C216D4"/>
    <w:rsid w:val="00C246B9"/>
    <w:rsid w:val="00C26CB5"/>
    <w:rsid w:val="00C27116"/>
    <w:rsid w:val="00C27F3D"/>
    <w:rsid w:val="00C31063"/>
    <w:rsid w:val="00C31AE7"/>
    <w:rsid w:val="00C31C06"/>
    <w:rsid w:val="00C31DA3"/>
    <w:rsid w:val="00C32004"/>
    <w:rsid w:val="00C323E8"/>
    <w:rsid w:val="00C33876"/>
    <w:rsid w:val="00C34684"/>
    <w:rsid w:val="00C37050"/>
    <w:rsid w:val="00C37BFC"/>
    <w:rsid w:val="00C42AF9"/>
    <w:rsid w:val="00C43C61"/>
    <w:rsid w:val="00C4407C"/>
    <w:rsid w:val="00C448A6"/>
    <w:rsid w:val="00C51A77"/>
    <w:rsid w:val="00C53263"/>
    <w:rsid w:val="00C53BAB"/>
    <w:rsid w:val="00C53BCD"/>
    <w:rsid w:val="00C559A6"/>
    <w:rsid w:val="00C56FAF"/>
    <w:rsid w:val="00C5789D"/>
    <w:rsid w:val="00C61991"/>
    <w:rsid w:val="00C61E1C"/>
    <w:rsid w:val="00C65741"/>
    <w:rsid w:val="00C67918"/>
    <w:rsid w:val="00C714AC"/>
    <w:rsid w:val="00C7207F"/>
    <w:rsid w:val="00C7222D"/>
    <w:rsid w:val="00C72EAD"/>
    <w:rsid w:val="00C73674"/>
    <w:rsid w:val="00C73F9D"/>
    <w:rsid w:val="00C75BC5"/>
    <w:rsid w:val="00C75F1D"/>
    <w:rsid w:val="00C76724"/>
    <w:rsid w:val="00C805B2"/>
    <w:rsid w:val="00C825AA"/>
    <w:rsid w:val="00C82F05"/>
    <w:rsid w:val="00C83801"/>
    <w:rsid w:val="00C83ADA"/>
    <w:rsid w:val="00C867DC"/>
    <w:rsid w:val="00C92C97"/>
    <w:rsid w:val="00C93729"/>
    <w:rsid w:val="00C9481D"/>
    <w:rsid w:val="00C9500E"/>
    <w:rsid w:val="00C958F1"/>
    <w:rsid w:val="00C9687F"/>
    <w:rsid w:val="00CA02DD"/>
    <w:rsid w:val="00CA5B4E"/>
    <w:rsid w:val="00CA7C73"/>
    <w:rsid w:val="00CA7E18"/>
    <w:rsid w:val="00CB4698"/>
    <w:rsid w:val="00CB6769"/>
    <w:rsid w:val="00CB73D1"/>
    <w:rsid w:val="00CC2384"/>
    <w:rsid w:val="00CC53F9"/>
    <w:rsid w:val="00CC7529"/>
    <w:rsid w:val="00CD1710"/>
    <w:rsid w:val="00CD20D5"/>
    <w:rsid w:val="00CD21D2"/>
    <w:rsid w:val="00CD454F"/>
    <w:rsid w:val="00CD512C"/>
    <w:rsid w:val="00CD5144"/>
    <w:rsid w:val="00CD64C4"/>
    <w:rsid w:val="00CD67C2"/>
    <w:rsid w:val="00CD686A"/>
    <w:rsid w:val="00CE07C8"/>
    <w:rsid w:val="00CE0B90"/>
    <w:rsid w:val="00CE2B38"/>
    <w:rsid w:val="00CE41B9"/>
    <w:rsid w:val="00CE4547"/>
    <w:rsid w:val="00CF0554"/>
    <w:rsid w:val="00CF2997"/>
    <w:rsid w:val="00CF3455"/>
    <w:rsid w:val="00CF42CB"/>
    <w:rsid w:val="00CF447B"/>
    <w:rsid w:val="00D0071B"/>
    <w:rsid w:val="00D00C87"/>
    <w:rsid w:val="00D01767"/>
    <w:rsid w:val="00D020EC"/>
    <w:rsid w:val="00D021BF"/>
    <w:rsid w:val="00D03454"/>
    <w:rsid w:val="00D0381D"/>
    <w:rsid w:val="00D0786F"/>
    <w:rsid w:val="00D07D4B"/>
    <w:rsid w:val="00D1511A"/>
    <w:rsid w:val="00D20096"/>
    <w:rsid w:val="00D20B66"/>
    <w:rsid w:val="00D24B26"/>
    <w:rsid w:val="00D26D26"/>
    <w:rsid w:val="00D26DE8"/>
    <w:rsid w:val="00D31EA9"/>
    <w:rsid w:val="00D332CB"/>
    <w:rsid w:val="00D336C5"/>
    <w:rsid w:val="00D338E4"/>
    <w:rsid w:val="00D3402E"/>
    <w:rsid w:val="00D35538"/>
    <w:rsid w:val="00D36547"/>
    <w:rsid w:val="00D4049F"/>
    <w:rsid w:val="00D42B7B"/>
    <w:rsid w:val="00D507E9"/>
    <w:rsid w:val="00D5084B"/>
    <w:rsid w:val="00D51947"/>
    <w:rsid w:val="00D532F0"/>
    <w:rsid w:val="00D545A7"/>
    <w:rsid w:val="00D561B3"/>
    <w:rsid w:val="00D56875"/>
    <w:rsid w:val="00D60161"/>
    <w:rsid w:val="00D6367B"/>
    <w:rsid w:val="00D64E14"/>
    <w:rsid w:val="00D652E8"/>
    <w:rsid w:val="00D70A38"/>
    <w:rsid w:val="00D71164"/>
    <w:rsid w:val="00D72F8C"/>
    <w:rsid w:val="00D73466"/>
    <w:rsid w:val="00D73B79"/>
    <w:rsid w:val="00D746C0"/>
    <w:rsid w:val="00D75640"/>
    <w:rsid w:val="00D77267"/>
    <w:rsid w:val="00D77413"/>
    <w:rsid w:val="00D80D31"/>
    <w:rsid w:val="00D81169"/>
    <w:rsid w:val="00D814EC"/>
    <w:rsid w:val="00D82759"/>
    <w:rsid w:val="00D827F3"/>
    <w:rsid w:val="00D82941"/>
    <w:rsid w:val="00D86DE4"/>
    <w:rsid w:val="00D9020F"/>
    <w:rsid w:val="00D9195E"/>
    <w:rsid w:val="00D91CAB"/>
    <w:rsid w:val="00D93C10"/>
    <w:rsid w:val="00D941C2"/>
    <w:rsid w:val="00D95772"/>
    <w:rsid w:val="00D97D01"/>
    <w:rsid w:val="00DA0372"/>
    <w:rsid w:val="00DA06FA"/>
    <w:rsid w:val="00DA08C1"/>
    <w:rsid w:val="00DA1965"/>
    <w:rsid w:val="00DA1D04"/>
    <w:rsid w:val="00DA201F"/>
    <w:rsid w:val="00DA2419"/>
    <w:rsid w:val="00DA3C61"/>
    <w:rsid w:val="00DA503D"/>
    <w:rsid w:val="00DA5157"/>
    <w:rsid w:val="00DA64B1"/>
    <w:rsid w:val="00DA6DBB"/>
    <w:rsid w:val="00DA7AD8"/>
    <w:rsid w:val="00DA7E36"/>
    <w:rsid w:val="00DB1C96"/>
    <w:rsid w:val="00DB28BA"/>
    <w:rsid w:val="00DB2EA0"/>
    <w:rsid w:val="00DB375B"/>
    <w:rsid w:val="00DB40FE"/>
    <w:rsid w:val="00DC3536"/>
    <w:rsid w:val="00DC3CF2"/>
    <w:rsid w:val="00DC4033"/>
    <w:rsid w:val="00DC42B9"/>
    <w:rsid w:val="00DC584E"/>
    <w:rsid w:val="00DC632A"/>
    <w:rsid w:val="00DD006B"/>
    <w:rsid w:val="00DD1AF6"/>
    <w:rsid w:val="00DD2110"/>
    <w:rsid w:val="00DD2AE6"/>
    <w:rsid w:val="00DD3717"/>
    <w:rsid w:val="00DD522A"/>
    <w:rsid w:val="00DE0076"/>
    <w:rsid w:val="00DE23A5"/>
    <w:rsid w:val="00DE2DC6"/>
    <w:rsid w:val="00DE39E2"/>
    <w:rsid w:val="00DE4313"/>
    <w:rsid w:val="00DE6589"/>
    <w:rsid w:val="00DE699F"/>
    <w:rsid w:val="00DE7A50"/>
    <w:rsid w:val="00DF0E6D"/>
    <w:rsid w:val="00DF1889"/>
    <w:rsid w:val="00DF1AF8"/>
    <w:rsid w:val="00DF2925"/>
    <w:rsid w:val="00DF29FF"/>
    <w:rsid w:val="00DF4B17"/>
    <w:rsid w:val="00DF57F5"/>
    <w:rsid w:val="00DF66ED"/>
    <w:rsid w:val="00DF7895"/>
    <w:rsid w:val="00E0002D"/>
    <w:rsid w:val="00E0076C"/>
    <w:rsid w:val="00E06591"/>
    <w:rsid w:val="00E0662A"/>
    <w:rsid w:val="00E07936"/>
    <w:rsid w:val="00E139C5"/>
    <w:rsid w:val="00E147CC"/>
    <w:rsid w:val="00E150B8"/>
    <w:rsid w:val="00E162D2"/>
    <w:rsid w:val="00E20795"/>
    <w:rsid w:val="00E207D2"/>
    <w:rsid w:val="00E20AB9"/>
    <w:rsid w:val="00E21BD0"/>
    <w:rsid w:val="00E23F1D"/>
    <w:rsid w:val="00E2458F"/>
    <w:rsid w:val="00E26A92"/>
    <w:rsid w:val="00E26E60"/>
    <w:rsid w:val="00E300B4"/>
    <w:rsid w:val="00E30576"/>
    <w:rsid w:val="00E32660"/>
    <w:rsid w:val="00E337BD"/>
    <w:rsid w:val="00E34F5D"/>
    <w:rsid w:val="00E36361"/>
    <w:rsid w:val="00E36DF3"/>
    <w:rsid w:val="00E37048"/>
    <w:rsid w:val="00E37544"/>
    <w:rsid w:val="00E4133C"/>
    <w:rsid w:val="00E41600"/>
    <w:rsid w:val="00E421C0"/>
    <w:rsid w:val="00E426C0"/>
    <w:rsid w:val="00E42941"/>
    <w:rsid w:val="00E42C5C"/>
    <w:rsid w:val="00E438E3"/>
    <w:rsid w:val="00E44381"/>
    <w:rsid w:val="00E455FB"/>
    <w:rsid w:val="00E457F6"/>
    <w:rsid w:val="00E45D7C"/>
    <w:rsid w:val="00E474EF"/>
    <w:rsid w:val="00E47F66"/>
    <w:rsid w:val="00E5099A"/>
    <w:rsid w:val="00E55AE9"/>
    <w:rsid w:val="00E55B64"/>
    <w:rsid w:val="00E562C5"/>
    <w:rsid w:val="00E57658"/>
    <w:rsid w:val="00E616A7"/>
    <w:rsid w:val="00E63202"/>
    <w:rsid w:val="00E65562"/>
    <w:rsid w:val="00E65812"/>
    <w:rsid w:val="00E66322"/>
    <w:rsid w:val="00E67692"/>
    <w:rsid w:val="00E70443"/>
    <w:rsid w:val="00E70755"/>
    <w:rsid w:val="00E70A5B"/>
    <w:rsid w:val="00E72707"/>
    <w:rsid w:val="00E72AD2"/>
    <w:rsid w:val="00E72D10"/>
    <w:rsid w:val="00E73665"/>
    <w:rsid w:val="00E7446B"/>
    <w:rsid w:val="00E7510C"/>
    <w:rsid w:val="00E7516A"/>
    <w:rsid w:val="00E75EEC"/>
    <w:rsid w:val="00E76548"/>
    <w:rsid w:val="00E76D71"/>
    <w:rsid w:val="00E774AE"/>
    <w:rsid w:val="00E8089A"/>
    <w:rsid w:val="00E81DD4"/>
    <w:rsid w:val="00E83A76"/>
    <w:rsid w:val="00E855C8"/>
    <w:rsid w:val="00E85EF1"/>
    <w:rsid w:val="00E860A1"/>
    <w:rsid w:val="00E8671F"/>
    <w:rsid w:val="00E9056C"/>
    <w:rsid w:val="00E90A60"/>
    <w:rsid w:val="00E90FFC"/>
    <w:rsid w:val="00E92005"/>
    <w:rsid w:val="00E92AAE"/>
    <w:rsid w:val="00E9306D"/>
    <w:rsid w:val="00E93B7E"/>
    <w:rsid w:val="00E94D73"/>
    <w:rsid w:val="00E94F04"/>
    <w:rsid w:val="00E9606E"/>
    <w:rsid w:val="00E967AF"/>
    <w:rsid w:val="00EA1BE0"/>
    <w:rsid w:val="00EA1D7B"/>
    <w:rsid w:val="00EA44DF"/>
    <w:rsid w:val="00EA5117"/>
    <w:rsid w:val="00EA5366"/>
    <w:rsid w:val="00EA776D"/>
    <w:rsid w:val="00EB1CC2"/>
    <w:rsid w:val="00EB2302"/>
    <w:rsid w:val="00EB3E4C"/>
    <w:rsid w:val="00EB5D52"/>
    <w:rsid w:val="00EB6695"/>
    <w:rsid w:val="00EB77C2"/>
    <w:rsid w:val="00EC3DC8"/>
    <w:rsid w:val="00EC470D"/>
    <w:rsid w:val="00EC508F"/>
    <w:rsid w:val="00EC6A9E"/>
    <w:rsid w:val="00EC6D68"/>
    <w:rsid w:val="00EC6EDB"/>
    <w:rsid w:val="00ED32C7"/>
    <w:rsid w:val="00ED3B05"/>
    <w:rsid w:val="00ED3FE2"/>
    <w:rsid w:val="00ED41E7"/>
    <w:rsid w:val="00ED47BC"/>
    <w:rsid w:val="00ED5C4E"/>
    <w:rsid w:val="00ED625C"/>
    <w:rsid w:val="00ED7722"/>
    <w:rsid w:val="00EE1A80"/>
    <w:rsid w:val="00EE2E2E"/>
    <w:rsid w:val="00EF272C"/>
    <w:rsid w:val="00EF3893"/>
    <w:rsid w:val="00EF3BB2"/>
    <w:rsid w:val="00EF3FBD"/>
    <w:rsid w:val="00EF4B65"/>
    <w:rsid w:val="00EF5DA4"/>
    <w:rsid w:val="00EF6A8A"/>
    <w:rsid w:val="00F00815"/>
    <w:rsid w:val="00F01184"/>
    <w:rsid w:val="00F01732"/>
    <w:rsid w:val="00F0310D"/>
    <w:rsid w:val="00F03925"/>
    <w:rsid w:val="00F048B5"/>
    <w:rsid w:val="00F056D1"/>
    <w:rsid w:val="00F05B86"/>
    <w:rsid w:val="00F122D3"/>
    <w:rsid w:val="00F125EF"/>
    <w:rsid w:val="00F1431E"/>
    <w:rsid w:val="00F14A5F"/>
    <w:rsid w:val="00F14FE4"/>
    <w:rsid w:val="00F1520E"/>
    <w:rsid w:val="00F15D30"/>
    <w:rsid w:val="00F16583"/>
    <w:rsid w:val="00F16FD8"/>
    <w:rsid w:val="00F32FB8"/>
    <w:rsid w:val="00F337AC"/>
    <w:rsid w:val="00F343F4"/>
    <w:rsid w:val="00F34BB9"/>
    <w:rsid w:val="00F3671D"/>
    <w:rsid w:val="00F40D53"/>
    <w:rsid w:val="00F40FCA"/>
    <w:rsid w:val="00F418CF"/>
    <w:rsid w:val="00F45174"/>
    <w:rsid w:val="00F4525C"/>
    <w:rsid w:val="00F461DF"/>
    <w:rsid w:val="00F464D8"/>
    <w:rsid w:val="00F47B7F"/>
    <w:rsid w:val="00F47CF7"/>
    <w:rsid w:val="00F50809"/>
    <w:rsid w:val="00F51B50"/>
    <w:rsid w:val="00F52DEC"/>
    <w:rsid w:val="00F554F8"/>
    <w:rsid w:val="00F56C40"/>
    <w:rsid w:val="00F56DD4"/>
    <w:rsid w:val="00F5714D"/>
    <w:rsid w:val="00F61B8A"/>
    <w:rsid w:val="00F6288B"/>
    <w:rsid w:val="00F64E9E"/>
    <w:rsid w:val="00F658DB"/>
    <w:rsid w:val="00F65E23"/>
    <w:rsid w:val="00F663D6"/>
    <w:rsid w:val="00F66414"/>
    <w:rsid w:val="00F702B1"/>
    <w:rsid w:val="00F70E0B"/>
    <w:rsid w:val="00F72889"/>
    <w:rsid w:val="00F73EBD"/>
    <w:rsid w:val="00F76925"/>
    <w:rsid w:val="00F81AA4"/>
    <w:rsid w:val="00F833D0"/>
    <w:rsid w:val="00F83DB5"/>
    <w:rsid w:val="00F84598"/>
    <w:rsid w:val="00F858E9"/>
    <w:rsid w:val="00F91235"/>
    <w:rsid w:val="00F91F57"/>
    <w:rsid w:val="00F93354"/>
    <w:rsid w:val="00F93694"/>
    <w:rsid w:val="00F93E1D"/>
    <w:rsid w:val="00F94094"/>
    <w:rsid w:val="00F9544F"/>
    <w:rsid w:val="00F956C5"/>
    <w:rsid w:val="00F95799"/>
    <w:rsid w:val="00F95B7A"/>
    <w:rsid w:val="00F95C42"/>
    <w:rsid w:val="00FA00F0"/>
    <w:rsid w:val="00FA080C"/>
    <w:rsid w:val="00FA084E"/>
    <w:rsid w:val="00FA19C1"/>
    <w:rsid w:val="00FB17D1"/>
    <w:rsid w:val="00FB3093"/>
    <w:rsid w:val="00FB453F"/>
    <w:rsid w:val="00FB4C44"/>
    <w:rsid w:val="00FB4C76"/>
    <w:rsid w:val="00FB5543"/>
    <w:rsid w:val="00FB56CD"/>
    <w:rsid w:val="00FB5A56"/>
    <w:rsid w:val="00FB7FAA"/>
    <w:rsid w:val="00FC152F"/>
    <w:rsid w:val="00FC19AF"/>
    <w:rsid w:val="00FC2489"/>
    <w:rsid w:val="00FC2FF6"/>
    <w:rsid w:val="00FC597C"/>
    <w:rsid w:val="00FC7D87"/>
    <w:rsid w:val="00FD0C42"/>
    <w:rsid w:val="00FD1C20"/>
    <w:rsid w:val="00FD1DEE"/>
    <w:rsid w:val="00FD1E16"/>
    <w:rsid w:val="00FD1E5A"/>
    <w:rsid w:val="00FD398D"/>
    <w:rsid w:val="00FD3D1E"/>
    <w:rsid w:val="00FD4C96"/>
    <w:rsid w:val="00FD512C"/>
    <w:rsid w:val="00FD5B8A"/>
    <w:rsid w:val="00FD6B0F"/>
    <w:rsid w:val="00FE16C2"/>
    <w:rsid w:val="00FE238F"/>
    <w:rsid w:val="00FE4689"/>
    <w:rsid w:val="00FE6397"/>
    <w:rsid w:val="00FE6F31"/>
    <w:rsid w:val="00FF2445"/>
    <w:rsid w:val="00FF2F6A"/>
    <w:rsid w:val="00FF41D4"/>
    <w:rsid w:val="00FF7123"/>
    <w:rsid w:val="7ED59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colormenu v:ext="edit" fillcolor="none [1951]"/>
    </o:shapedefaults>
    <o:shapelayout v:ext="edit">
      <o:idmap v:ext="edit" data="1"/>
    </o:shapelayout>
  </w:shapeDefaults>
  <w:decimalSymbol w:val="."/>
  <w:listSeparator w:val=","/>
  <w14:docId w14:val="2EEEB151"/>
  <w15:docId w15:val="{739F9156-578B-45E2-B4C9-82BC5636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D2AE6"/>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D2AE6"/>
    <w:pPr>
      <w:keepNext/>
      <w:keepLines/>
      <w:spacing w:before="200"/>
      <w:outlineLvl w:val="3"/>
    </w:pPr>
    <w:rPr>
      <w:rFonts w:ascii="Arial" w:hAnsi="Arial"/>
      <w:b w:val="0"/>
      <w:sz w:val="28"/>
    </w:rPr>
  </w:style>
  <w:style w:type="paragraph" w:styleId="Heading5">
    <w:name w:val="heading 5"/>
    <w:basedOn w:val="Normal"/>
    <w:next w:val="Normal"/>
    <w:link w:val="Heading5Char"/>
    <w:uiPriority w:val="9"/>
    <w:unhideWhenUsed/>
    <w:qFormat/>
    <w:rsid w:val="002D32FB"/>
    <w:pPr>
      <w:keepNext/>
      <w:keepLines/>
      <w:spacing w:before="200" w:after="80"/>
      <w:outlineLvl w:val="4"/>
    </w:pPr>
    <w:rPr>
      <w:rFonts w:ascii="Arial Narrow" w:hAnsi="Arial Narrow" w:cs="Arial"/>
      <w:b/>
      <w:bCs/>
      <w:sz w:val="24"/>
      <w:szCs w:val="24"/>
      <w:lang w:val="en-AU"/>
    </w:rPr>
  </w:style>
  <w:style w:type="paragraph" w:styleId="Heading6">
    <w:name w:val="heading 6"/>
    <w:basedOn w:val="Heading5"/>
    <w:next w:val="Normal"/>
    <w:link w:val="Heading6Char"/>
    <w:uiPriority w:val="9"/>
    <w:unhideWhenUsed/>
    <w:qFormat/>
    <w:rsid w:val="002D32FB"/>
    <w:pPr>
      <w:outlineLvl w:val="5"/>
    </w:pPr>
    <w:rPr>
      <w:sz w:val="20"/>
    </w:rPr>
  </w:style>
  <w:style w:type="paragraph" w:styleId="Heading7">
    <w:name w:val="heading 7"/>
    <w:basedOn w:val="Normal"/>
    <w:next w:val="Normal"/>
    <w:link w:val="Heading7Char"/>
    <w:uiPriority w:val="9"/>
    <w:semiHidden/>
    <w:unhideWhenUsed/>
    <w:qFormat/>
    <w:rsid w:val="000B19BE"/>
    <w:pPr>
      <w:keepNext/>
      <w:keepLines/>
      <w:spacing w:before="40" w:after="0" w:line="360" w:lineRule="auto"/>
      <w:outlineLvl w:val="6"/>
    </w:pPr>
    <w:rPr>
      <w:rFonts w:ascii="Calibri" w:eastAsia="MS Gothic" w:hAnsi="Calibri" w:cs="Times New Roman"/>
      <w:i/>
      <w:iCs/>
      <w:color w:val="243F60"/>
      <w:szCs w:val="20"/>
      <w:lang w:val="en-IN"/>
    </w:rPr>
  </w:style>
  <w:style w:type="paragraph" w:styleId="Heading8">
    <w:name w:val="heading 8"/>
    <w:basedOn w:val="Normal"/>
    <w:next w:val="Normal"/>
    <w:link w:val="Heading8Char"/>
    <w:uiPriority w:val="9"/>
    <w:semiHidden/>
    <w:unhideWhenUsed/>
    <w:qFormat/>
    <w:rsid w:val="000B19BE"/>
    <w:pPr>
      <w:keepNext/>
      <w:keepLines/>
      <w:spacing w:before="40" w:after="0" w:line="360" w:lineRule="auto"/>
      <w:outlineLvl w:val="7"/>
    </w:pPr>
    <w:rPr>
      <w:rFonts w:ascii="Calibri" w:eastAsia="MS Gothic" w:hAnsi="Calibri" w:cs="Times New Roman"/>
      <w:color w:val="272727"/>
      <w:sz w:val="21"/>
      <w:szCs w:val="21"/>
      <w:lang w:val="en-IN"/>
    </w:rPr>
  </w:style>
  <w:style w:type="paragraph" w:styleId="Heading9">
    <w:name w:val="heading 9"/>
    <w:basedOn w:val="Normal"/>
    <w:next w:val="Normal"/>
    <w:link w:val="Heading9Char"/>
    <w:uiPriority w:val="9"/>
    <w:semiHidden/>
    <w:unhideWhenUsed/>
    <w:qFormat/>
    <w:rsid w:val="000B19BE"/>
    <w:pPr>
      <w:keepNext/>
      <w:keepLines/>
      <w:spacing w:before="40" w:after="0" w:line="360" w:lineRule="auto"/>
      <w:outlineLvl w:val="8"/>
    </w:pPr>
    <w:rPr>
      <w:rFonts w:ascii="Calibri" w:eastAsia="MS Gothic" w:hAnsi="Calibri" w:cs="Times New Roman"/>
      <w:i/>
      <w:iCs/>
      <w:color w:val="272727"/>
      <w:sz w:val="21"/>
      <w:szCs w:val="2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A62D7"/>
    <w:pPr>
      <w:spacing w:before="120" w:after="120" w:line="280" w:lineRule="exact"/>
    </w:pPr>
    <w:rPr>
      <w:rFonts w:asciiTheme="majorHAnsi" w:hAnsiTheme="majorHAnsi" w:cs="Arial"/>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E72707"/>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A62D7"/>
    <w:rPr>
      <w:rFonts w:asciiTheme="majorHAnsi" w:hAnsiTheme="majorHAnsi" w:cs="Arial"/>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unhideWhenUsed/>
    <w:qFormat/>
    <w:rsid w:val="00693953"/>
    <w:pPr>
      <w:spacing w:after="0" w:line="240" w:lineRule="auto"/>
    </w:pPr>
    <w:rPr>
      <w:sz w:val="20"/>
      <w:szCs w:val="20"/>
    </w:rPr>
  </w:style>
  <w:style w:type="character" w:customStyle="1" w:styleId="FootnoteTextChar">
    <w:name w:val="Footnote Text Char"/>
    <w:basedOn w:val="DefaultParagraphFont"/>
    <w:link w:val="FootnoteText"/>
    <w:uiPriority w:val="99"/>
    <w:rsid w:val="00693953"/>
    <w:rPr>
      <w:sz w:val="20"/>
      <w:szCs w:val="20"/>
    </w:rPr>
  </w:style>
  <w:style w:type="character" w:styleId="FootnoteReference">
    <w:name w:val="footnote reference"/>
    <w:basedOn w:val="DefaultParagraphFont"/>
    <w:uiPriority w:val="99"/>
    <w:unhideWhenUsed/>
    <w:qFormat/>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121E0D"/>
    <w:pPr>
      <w:contextualSpacing w:val="0"/>
    </w:pPr>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121E0D"/>
    <w:rPr>
      <w:rFonts w:ascii="Arial" w:eastAsia="Times New Roman" w:hAnsi="Arial" w:cs="Arial"/>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D2AE6"/>
    <w:rPr>
      <w:rFonts w:ascii="Arial" w:hAnsi="Arial" w:cs="Arial"/>
      <w:bCs/>
      <w:color w:val="0F7EB4"/>
      <w:sz w:val="28"/>
    </w:rPr>
  </w:style>
  <w:style w:type="character" w:customStyle="1" w:styleId="Heading5Char">
    <w:name w:val="Heading 5 Char"/>
    <w:basedOn w:val="DefaultParagraphFont"/>
    <w:link w:val="Heading5"/>
    <w:uiPriority w:val="9"/>
    <w:rsid w:val="002D32FB"/>
    <w:rPr>
      <w:rFonts w:ascii="Arial Narrow" w:hAnsi="Arial Narrow" w:cs="Arial"/>
      <w:b/>
      <w:bCs/>
      <w:sz w:val="24"/>
      <w:szCs w:val="24"/>
      <w:lang w:val="en-AU"/>
    </w:rPr>
  </w:style>
  <w:style w:type="character" w:customStyle="1" w:styleId="Heading6Char">
    <w:name w:val="Heading 6 Char"/>
    <w:basedOn w:val="DefaultParagraphFont"/>
    <w:link w:val="Heading6"/>
    <w:uiPriority w:val="9"/>
    <w:rsid w:val="002D32FB"/>
    <w:rPr>
      <w:rFonts w:ascii="Arial Narrow" w:hAnsi="Arial Narrow" w:cs="Arial"/>
      <w:b/>
      <w:bCs/>
      <w:sz w:val="20"/>
      <w:szCs w:val="24"/>
      <w:lang w:val="en-AU"/>
    </w:rPr>
  </w:style>
  <w:style w:type="paragraph" w:customStyle="1" w:styleId="VCAAtablecondensed">
    <w:name w:val="VCAA table condensed"/>
    <w:qFormat/>
    <w:rsid w:val="00340C12"/>
    <w:pPr>
      <w:spacing w:before="80" w:after="80" w:line="240" w:lineRule="exact"/>
    </w:pPr>
    <w:rPr>
      <w:rFonts w:ascii="Arial Narrow" w:hAnsi="Arial Narrow" w:cs="Arial"/>
      <w:sz w:val="20"/>
    </w:rPr>
  </w:style>
  <w:style w:type="character" w:styleId="UnresolvedMention">
    <w:name w:val="Unresolved Mention"/>
    <w:basedOn w:val="DefaultParagraphFont"/>
    <w:uiPriority w:val="99"/>
    <w:unhideWhenUsed/>
    <w:rsid w:val="004C4A01"/>
    <w:rPr>
      <w:color w:val="605E5C"/>
      <w:shd w:val="clear" w:color="auto" w:fill="E1DFDD"/>
    </w:rPr>
  </w:style>
  <w:style w:type="paragraph" w:customStyle="1" w:styleId="ACARA-bodybullet">
    <w:name w:val="ACARA - body bullet"/>
    <w:basedOn w:val="Normal"/>
    <w:qFormat/>
    <w:rsid w:val="00340C12"/>
    <w:pPr>
      <w:numPr>
        <w:numId w:val="6"/>
      </w:numPr>
      <w:spacing w:after="120"/>
      <w:textAlignment w:val="baseline"/>
    </w:pPr>
    <w:rPr>
      <w:rFonts w:ascii="Arial" w:eastAsia="Times New Roman" w:hAnsi="Arial" w:cs="Arial"/>
      <w:lang w:val="en-AU" w:eastAsia="en-AU"/>
    </w:rPr>
  </w:style>
  <w:style w:type="paragraph" w:customStyle="1" w:styleId="VCAAtablecondensedbullet">
    <w:name w:val="VCAA table condensed bullet"/>
    <w:basedOn w:val="VCAAtablecondensed"/>
    <w:qFormat/>
    <w:rsid w:val="00340C12"/>
    <w:pPr>
      <w:numPr>
        <w:numId w:val="7"/>
      </w:numPr>
    </w:pPr>
  </w:style>
  <w:style w:type="paragraph" w:customStyle="1" w:styleId="ACARA-Heading3">
    <w:name w:val="ACARA - Heading 3"/>
    <w:basedOn w:val="Normal"/>
    <w:link w:val="ACARA-Heading3Char"/>
    <w:qFormat/>
    <w:rsid w:val="00187359"/>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187359"/>
    <w:rPr>
      <w:rFonts w:ascii="Arial Bold" w:hAnsi="Arial Bold" w:cs="Arial"/>
      <w:b/>
      <w:bCs/>
      <w:i/>
      <w:iCs/>
      <w:color w:val="005D93"/>
      <w:sz w:val="24"/>
      <w:szCs w:val="24"/>
      <w:lang w:val="en-IN"/>
    </w:rPr>
  </w:style>
  <w:style w:type="paragraph" w:customStyle="1" w:styleId="ACARA-elaboration">
    <w:name w:val="ACARA - elaboration"/>
    <w:basedOn w:val="BodyText"/>
    <w:qFormat/>
    <w:rsid w:val="00C9481D"/>
    <w:pPr>
      <w:numPr>
        <w:numId w:val="8"/>
      </w:numPr>
      <w:tabs>
        <w:tab w:val="num" w:pos="643"/>
      </w:tabs>
      <w:spacing w:before="120" w:line="240" w:lineRule="auto"/>
      <w:ind w:left="312" w:hanging="284"/>
    </w:pPr>
    <w:rPr>
      <w:rFonts w:ascii="Arial" w:eastAsia="Arial" w:hAnsi="Arial" w:cs="Arial"/>
      <w:iCs/>
      <w:sz w:val="20"/>
      <w:szCs w:val="20"/>
      <w:lang w:val="en-AU"/>
    </w:rPr>
  </w:style>
  <w:style w:type="paragraph" w:styleId="BodyText">
    <w:name w:val="Body Text"/>
    <w:aliases w:val="ACARA - Body Copy"/>
    <w:basedOn w:val="Normal"/>
    <w:link w:val="BodyTextChar"/>
    <w:uiPriority w:val="99"/>
    <w:unhideWhenUsed/>
    <w:qFormat/>
    <w:rsid w:val="00C9481D"/>
    <w:pPr>
      <w:spacing w:after="120"/>
    </w:pPr>
  </w:style>
  <w:style w:type="character" w:customStyle="1" w:styleId="BodyTextChar">
    <w:name w:val="Body Text Char"/>
    <w:aliases w:val="ACARA - Body Copy Char"/>
    <w:basedOn w:val="DefaultParagraphFont"/>
    <w:link w:val="BodyText"/>
    <w:uiPriority w:val="99"/>
    <w:rsid w:val="00C9481D"/>
  </w:style>
  <w:style w:type="paragraph" w:customStyle="1" w:styleId="VCAAbodytext2">
    <w:name w:val="VCAA body text 2"/>
    <w:basedOn w:val="VCAAbody"/>
    <w:link w:val="VCAAbodytext2Char"/>
    <w:qFormat/>
    <w:rsid w:val="00836087"/>
    <w:rPr>
      <w:rFonts w:asciiTheme="minorHAnsi" w:eastAsia="Calibri" w:hAnsiTheme="minorHAnsi"/>
      <w:szCs w:val="24"/>
      <w:lang w:val="en-AU" w:eastAsia="en-AU"/>
    </w:rPr>
  </w:style>
  <w:style w:type="character" w:customStyle="1" w:styleId="VCAAbodytext2Char">
    <w:name w:val="VCAA body text 2 Char"/>
    <w:basedOn w:val="DefaultParagraphFont"/>
    <w:link w:val="VCAAbodytext2"/>
    <w:rsid w:val="00836087"/>
    <w:rPr>
      <w:rFonts w:eastAsia="Calibri" w:cs="Arial"/>
      <w:color w:val="000000" w:themeColor="text1"/>
      <w:sz w:val="20"/>
      <w:szCs w:val="24"/>
      <w:lang w:val="en-AU" w:eastAsia="en-AU"/>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列出段"/>
    <w:basedOn w:val="Normal"/>
    <w:link w:val="ListParagraphChar"/>
    <w:uiPriority w:val="34"/>
    <w:qFormat/>
    <w:rsid w:val="00DA0372"/>
    <w:pPr>
      <w:spacing w:before="120" w:after="120"/>
      <w:ind w:left="720"/>
      <w:contextualSpacing/>
    </w:pPr>
    <w:rPr>
      <w:rFonts w:cs="Arial"/>
      <w:color w:val="595959"/>
      <w:lang w:val="en-AU" w:eastAsia="en-AU"/>
    </w:rPr>
  </w:style>
  <w:style w:type="paragraph" w:customStyle="1" w:styleId="VCAAVC2curriculumcode">
    <w:name w:val="VCAA VC2 curriculum code"/>
    <w:basedOn w:val="VCAAbody"/>
    <w:qFormat/>
    <w:rsid w:val="007571B2"/>
    <w:rPr>
      <w:rFonts w:ascii="Arial Narrow" w:hAnsi="Arial Narrow"/>
    </w:rPr>
  </w:style>
  <w:style w:type="character" w:customStyle="1" w:styleId="Heading7Char">
    <w:name w:val="Heading 7 Char"/>
    <w:basedOn w:val="DefaultParagraphFont"/>
    <w:link w:val="Heading7"/>
    <w:uiPriority w:val="9"/>
    <w:semiHidden/>
    <w:rsid w:val="000B19BE"/>
    <w:rPr>
      <w:rFonts w:ascii="Calibri" w:eastAsia="MS Gothic" w:hAnsi="Calibri" w:cs="Times New Roman"/>
      <w:i/>
      <w:iCs/>
      <w:color w:val="243F60"/>
      <w:szCs w:val="20"/>
      <w:lang w:val="en-IN"/>
    </w:rPr>
  </w:style>
  <w:style w:type="character" w:customStyle="1" w:styleId="Heading8Char">
    <w:name w:val="Heading 8 Char"/>
    <w:basedOn w:val="DefaultParagraphFont"/>
    <w:link w:val="Heading8"/>
    <w:uiPriority w:val="9"/>
    <w:semiHidden/>
    <w:rsid w:val="000B19BE"/>
    <w:rPr>
      <w:rFonts w:ascii="Calibri" w:eastAsia="MS Gothic" w:hAnsi="Calibri" w:cs="Times New Roman"/>
      <w:color w:val="272727"/>
      <w:sz w:val="21"/>
      <w:szCs w:val="21"/>
      <w:lang w:val="en-IN"/>
    </w:rPr>
  </w:style>
  <w:style w:type="character" w:customStyle="1" w:styleId="Heading9Char">
    <w:name w:val="Heading 9 Char"/>
    <w:basedOn w:val="DefaultParagraphFont"/>
    <w:link w:val="Heading9"/>
    <w:uiPriority w:val="9"/>
    <w:semiHidden/>
    <w:rsid w:val="000B19BE"/>
    <w:rPr>
      <w:rFonts w:ascii="Calibri" w:eastAsia="MS Gothic" w:hAnsi="Calibri" w:cs="Times New Roman"/>
      <w:i/>
      <w:iCs/>
      <w:color w:val="272727"/>
      <w:sz w:val="21"/>
      <w:szCs w:val="21"/>
      <w:lang w:val="en-IN"/>
    </w:rPr>
  </w:style>
  <w:style w:type="paragraph" w:customStyle="1" w:styleId="CaptionText">
    <w:name w:val="Caption Text"/>
    <w:basedOn w:val="Normal"/>
    <w:uiPriority w:val="1"/>
    <w:qFormat/>
    <w:rsid w:val="000B19BE"/>
    <w:pPr>
      <w:spacing w:after="160" w:line="240" w:lineRule="auto"/>
    </w:pPr>
    <w:rPr>
      <w:rFonts w:ascii="Arial" w:hAnsi="Arial" w:cs="Arial"/>
      <w:b/>
      <w:i/>
      <w:color w:val="8DC63F" w:themeColor="accent4"/>
      <w:sz w:val="20"/>
      <w:szCs w:val="20"/>
      <w:lang w:val="en-IN"/>
    </w:rPr>
  </w:style>
  <w:style w:type="paragraph" w:customStyle="1" w:styleId="Default">
    <w:name w:val="Default"/>
    <w:rsid w:val="000B19BE"/>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0B19BE"/>
    <w:rPr>
      <w:i/>
      <w:iCs/>
    </w:rPr>
  </w:style>
  <w:style w:type="character" w:styleId="FollowedHyperlink">
    <w:name w:val="FollowedHyperlink"/>
    <w:basedOn w:val="DefaultParagraphFont"/>
    <w:uiPriority w:val="99"/>
    <w:semiHidden/>
    <w:unhideWhenUsed/>
    <w:rsid w:val="000B19BE"/>
    <w:rPr>
      <w:color w:val="8DB3E2" w:themeColor="followedHyperlink"/>
      <w:u w:val="single"/>
    </w:rPr>
  </w:style>
  <w:style w:type="paragraph" w:customStyle="1" w:styleId="ACARA-HEADING1">
    <w:name w:val="ACARA - HEADING 1"/>
    <w:basedOn w:val="Heading1"/>
    <w:link w:val="ACARA-HEADING1Char"/>
    <w:qFormat/>
    <w:rsid w:val="000B19BE"/>
    <w:pPr>
      <w:suppressAutoHyphens w:val="0"/>
      <w:spacing w:before="520" w:after="400" w:line="240" w:lineRule="auto"/>
    </w:pPr>
    <w:rPr>
      <w:rFonts w:ascii="Arial Bold" w:eastAsiaTheme="majorEastAsia" w:hAnsi="Arial Bold"/>
      <w:b/>
      <w:caps/>
      <w:color w:val="005D93"/>
      <w:sz w:val="24"/>
      <w:szCs w:val="32"/>
      <w:lang w:val="en-IN" w:eastAsia="en-US"/>
    </w:rPr>
  </w:style>
  <w:style w:type="paragraph" w:customStyle="1" w:styleId="ACARA-Heading2">
    <w:name w:val="ACARA - Heading 2"/>
    <w:basedOn w:val="Heading3"/>
    <w:link w:val="ACARA-Heading2Char"/>
    <w:autoRedefine/>
    <w:qFormat/>
    <w:rsid w:val="000B19BE"/>
    <w:pPr>
      <w:keepLines/>
      <w:spacing w:before="200" w:after="200" w:line="276" w:lineRule="auto"/>
    </w:pPr>
    <w:rPr>
      <w:rFonts w:eastAsiaTheme="majorEastAsia"/>
      <w:b/>
      <w:color w:val="005D93"/>
      <w:sz w:val="24"/>
      <w:lang w:val="en-IN"/>
    </w:rPr>
  </w:style>
  <w:style w:type="character" w:customStyle="1" w:styleId="ACARA-HEADING1Char">
    <w:name w:val="ACARA - HEADING 1 Char"/>
    <w:basedOn w:val="Heading2Char"/>
    <w:link w:val="ACARA-HEADING1"/>
    <w:rsid w:val="000B19BE"/>
    <w:rPr>
      <w:rFonts w:ascii="Arial Bold" w:eastAsiaTheme="majorEastAsia" w:hAnsi="Arial Bold" w:cs="Arial"/>
      <w:b/>
      <w:caps/>
      <w:color w:val="005D93"/>
      <w:sz w:val="24"/>
      <w:szCs w:val="32"/>
      <w:lang w:val="en-IN"/>
    </w:rPr>
  </w:style>
  <w:style w:type="character" w:customStyle="1" w:styleId="ACARA-Heading2Char">
    <w:name w:val="ACARA - Heading 2 Char"/>
    <w:basedOn w:val="Heading3Char"/>
    <w:link w:val="ACARA-Heading2"/>
    <w:rsid w:val="000B19BE"/>
    <w:rPr>
      <w:rFonts w:ascii="Arial" w:eastAsiaTheme="majorEastAsia" w:hAnsi="Arial" w:cs="Arial"/>
      <w:b/>
      <w:color w:val="005D93"/>
      <w:sz w:val="24"/>
      <w:szCs w:val="24"/>
      <w:lang w:val="en-IN" w:eastAsia="en-AU"/>
    </w:rPr>
  </w:style>
  <w:style w:type="character" w:styleId="SubtleEmphasis">
    <w:name w:val="Subtle Emphasis"/>
    <w:aliases w:val="Table Text,ACARA - Table Text"/>
    <w:basedOn w:val="DefaultParagraphFont"/>
    <w:uiPriority w:val="19"/>
    <w:qFormat/>
    <w:rsid w:val="000B19BE"/>
    <w:rPr>
      <w:rFonts w:ascii="Arial" w:hAnsi="Arial"/>
      <w:i w:val="0"/>
      <w:iCs/>
      <w:color w:val="8DC63F" w:themeColor="accent4"/>
      <w:sz w:val="20"/>
    </w:rPr>
  </w:style>
  <w:style w:type="paragraph" w:customStyle="1" w:styleId="Tableheadingwhite">
    <w:name w:val="Table heading white"/>
    <w:basedOn w:val="Normal"/>
    <w:rsid w:val="000B19BE"/>
    <w:pPr>
      <w:spacing w:before="160" w:after="160"/>
    </w:pPr>
    <w:rPr>
      <w:rFonts w:ascii="Arial" w:hAnsi="Arial"/>
      <w:b/>
      <w:i/>
      <w:color w:val="FFFFFF" w:themeColor="background1"/>
      <w:sz w:val="20"/>
      <w:szCs w:val="20"/>
    </w:rPr>
  </w:style>
  <w:style w:type="paragraph" w:customStyle="1" w:styleId="ACARA-TableHeadline">
    <w:name w:val="ACARA - Table Headline"/>
    <w:basedOn w:val="Normal"/>
    <w:qFormat/>
    <w:rsid w:val="000B19BE"/>
    <w:pPr>
      <w:spacing w:after="160"/>
    </w:pPr>
    <w:rPr>
      <w:rFonts w:ascii="Arial" w:hAnsi="Arial" w:cs="Arial"/>
      <w:bCs/>
      <w:i/>
      <w:sz w:val="20"/>
      <w:szCs w:val="20"/>
    </w:rPr>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qFormat/>
    <w:locked/>
    <w:rsid w:val="000B19BE"/>
    <w:rPr>
      <w:rFonts w:cs="Arial"/>
      <w:color w:val="595959"/>
      <w:lang w:val="en-AU" w:eastAsia="en-AU"/>
    </w:rPr>
  </w:style>
  <w:style w:type="character" w:customStyle="1" w:styleId="normaltextrun">
    <w:name w:val="normaltextrun"/>
    <w:basedOn w:val="DefaultParagraphFont"/>
    <w:rsid w:val="000B19BE"/>
  </w:style>
  <w:style w:type="paragraph" w:customStyle="1" w:styleId="paragraph">
    <w:name w:val="paragraph"/>
    <w:basedOn w:val="Normal"/>
    <w:rsid w:val="000B19BE"/>
    <w:pPr>
      <w:spacing w:before="100" w:beforeAutospacing="1" w:after="100" w:afterAutospacing="1" w:line="240" w:lineRule="auto"/>
    </w:pPr>
    <w:rPr>
      <w:rFonts w:ascii="Times New Roman" w:eastAsia="Times New Roman" w:hAnsi="Times New Roman" w:cs="Times New Roman"/>
      <w:iCs/>
      <w:sz w:val="24"/>
      <w:szCs w:val="24"/>
      <w:lang w:val="en-AU" w:eastAsia="en-GB"/>
    </w:rPr>
  </w:style>
  <w:style w:type="paragraph" w:customStyle="1" w:styleId="BodyText1">
    <w:name w:val="Body Text1"/>
    <w:basedOn w:val="Normal"/>
    <w:link w:val="BodytextChar0"/>
    <w:qFormat/>
    <w:rsid w:val="000B19BE"/>
    <w:pPr>
      <w:spacing w:before="120" w:after="120"/>
    </w:pPr>
    <w:rPr>
      <w:rFonts w:ascii="Arial" w:hAnsi="Arial" w:cs="Arial"/>
      <w:noProof/>
      <w:color w:val="8DC63F" w:themeColor="accent4"/>
      <w:lang w:val="en-IN"/>
    </w:rPr>
  </w:style>
  <w:style w:type="paragraph" w:customStyle="1" w:styleId="Bullets">
    <w:name w:val="Bullets"/>
    <w:basedOn w:val="Normal"/>
    <w:link w:val="BulletsChar"/>
    <w:qFormat/>
    <w:rsid w:val="000B19BE"/>
    <w:pPr>
      <w:spacing w:after="120"/>
      <w:ind w:left="720" w:hanging="360"/>
      <w:textAlignment w:val="baseline"/>
    </w:pPr>
    <w:rPr>
      <w:rFonts w:ascii="Arial" w:eastAsia="Times New Roman" w:hAnsi="Arial" w:cs="Arial"/>
      <w:iCs/>
      <w:color w:val="000000"/>
      <w:lang w:val="en-AU" w:eastAsia="zh-CN"/>
    </w:rPr>
  </w:style>
  <w:style w:type="character" w:customStyle="1" w:styleId="BodytextChar0">
    <w:name w:val="Body text Char"/>
    <w:basedOn w:val="DefaultParagraphFont"/>
    <w:link w:val="BodyText1"/>
    <w:rsid w:val="000B19BE"/>
    <w:rPr>
      <w:rFonts w:ascii="Arial" w:hAnsi="Arial" w:cs="Arial"/>
      <w:noProof/>
      <w:color w:val="8DC63F" w:themeColor="accent4"/>
      <w:lang w:val="en-IN"/>
    </w:rPr>
  </w:style>
  <w:style w:type="table" w:customStyle="1" w:styleId="TableGrid1">
    <w:name w:val="Table Grid1"/>
    <w:basedOn w:val="TableNormal"/>
    <w:next w:val="TableGrid"/>
    <w:uiPriority w:val="39"/>
    <w:rsid w:val="000B19BE"/>
    <w:pPr>
      <w:widowControl w:val="0"/>
      <w:spacing w:after="0" w:line="240" w:lineRule="auto"/>
    </w:pPr>
    <w:rPr>
      <w:rFonts w:ascii="Calibri" w:hAnsi="Calibri" w:cs="Arial"/>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Char">
    <w:name w:val="Bullets Char"/>
    <w:basedOn w:val="DefaultParagraphFont"/>
    <w:link w:val="Bullets"/>
    <w:rsid w:val="000B19BE"/>
    <w:rPr>
      <w:rFonts w:ascii="Arial" w:eastAsia="Times New Roman" w:hAnsi="Arial" w:cs="Arial"/>
      <w:iCs/>
      <w:color w:val="000000"/>
      <w:lang w:val="en-AU" w:eastAsia="zh-CN"/>
    </w:rPr>
  </w:style>
  <w:style w:type="paragraph" w:customStyle="1" w:styleId="Heading41">
    <w:name w:val="Heading 41"/>
    <w:basedOn w:val="Normal"/>
    <w:next w:val="Normal"/>
    <w:uiPriority w:val="9"/>
    <w:unhideWhenUsed/>
    <w:qFormat/>
    <w:rsid w:val="000B19BE"/>
    <w:pPr>
      <w:keepNext/>
      <w:keepLines/>
      <w:spacing w:before="240" w:after="240"/>
      <w:outlineLvl w:val="3"/>
    </w:pPr>
    <w:rPr>
      <w:rFonts w:ascii="Arial" w:eastAsia="MS Gothic" w:hAnsi="Arial" w:cs="Times New Roman"/>
      <w:i/>
      <w:color w:val="005D93"/>
      <w:sz w:val="24"/>
      <w:szCs w:val="24"/>
    </w:rPr>
  </w:style>
  <w:style w:type="paragraph" w:customStyle="1" w:styleId="Heading51">
    <w:name w:val="Heading 51"/>
    <w:basedOn w:val="Normal"/>
    <w:next w:val="Normal"/>
    <w:uiPriority w:val="9"/>
    <w:semiHidden/>
    <w:unhideWhenUsed/>
    <w:qFormat/>
    <w:rsid w:val="000B19BE"/>
    <w:pPr>
      <w:keepNext/>
      <w:keepLines/>
      <w:spacing w:before="40" w:after="0"/>
      <w:outlineLvl w:val="4"/>
    </w:pPr>
    <w:rPr>
      <w:rFonts w:ascii="Calibri" w:eastAsia="MS Gothic" w:hAnsi="Calibri" w:cs="Times New Roman"/>
      <w:iCs/>
      <w:color w:val="365F91"/>
      <w:szCs w:val="24"/>
    </w:rPr>
  </w:style>
  <w:style w:type="paragraph" w:customStyle="1" w:styleId="Heading61">
    <w:name w:val="Heading 61"/>
    <w:basedOn w:val="Normal"/>
    <w:next w:val="Normal"/>
    <w:uiPriority w:val="9"/>
    <w:semiHidden/>
    <w:unhideWhenUsed/>
    <w:qFormat/>
    <w:rsid w:val="000B19BE"/>
    <w:pPr>
      <w:keepNext/>
      <w:keepLines/>
      <w:spacing w:before="40" w:after="0"/>
      <w:outlineLvl w:val="5"/>
    </w:pPr>
    <w:rPr>
      <w:rFonts w:ascii="Calibri" w:eastAsia="MS Gothic" w:hAnsi="Calibri" w:cs="Times New Roman"/>
      <w:iCs/>
      <w:color w:val="243F60"/>
      <w:szCs w:val="24"/>
    </w:rPr>
  </w:style>
  <w:style w:type="paragraph" w:customStyle="1" w:styleId="Heading71">
    <w:name w:val="Heading 71"/>
    <w:basedOn w:val="Normal"/>
    <w:next w:val="Normal"/>
    <w:uiPriority w:val="9"/>
    <w:semiHidden/>
    <w:unhideWhenUsed/>
    <w:qFormat/>
    <w:rsid w:val="000B19BE"/>
    <w:pPr>
      <w:keepNext/>
      <w:keepLines/>
      <w:spacing w:before="40" w:after="0"/>
      <w:outlineLvl w:val="6"/>
    </w:pPr>
    <w:rPr>
      <w:rFonts w:ascii="Calibri" w:eastAsia="MS Gothic" w:hAnsi="Calibri" w:cs="Times New Roman"/>
      <w:i/>
      <w:color w:val="243F60"/>
      <w:szCs w:val="24"/>
    </w:rPr>
  </w:style>
  <w:style w:type="paragraph" w:customStyle="1" w:styleId="Heading81">
    <w:name w:val="Heading 81"/>
    <w:basedOn w:val="Normal"/>
    <w:next w:val="Normal"/>
    <w:uiPriority w:val="9"/>
    <w:semiHidden/>
    <w:unhideWhenUsed/>
    <w:qFormat/>
    <w:rsid w:val="000B19BE"/>
    <w:pPr>
      <w:keepNext/>
      <w:keepLines/>
      <w:spacing w:before="40" w:after="0"/>
      <w:outlineLvl w:val="7"/>
    </w:pPr>
    <w:rPr>
      <w:rFonts w:ascii="Calibri" w:eastAsia="MS Gothic" w:hAnsi="Calibri" w:cs="Times New Roman"/>
      <w:iCs/>
      <w:color w:val="272727"/>
      <w:sz w:val="21"/>
      <w:szCs w:val="21"/>
    </w:rPr>
  </w:style>
  <w:style w:type="paragraph" w:customStyle="1" w:styleId="Heading91">
    <w:name w:val="Heading 91"/>
    <w:basedOn w:val="Normal"/>
    <w:next w:val="Normal"/>
    <w:uiPriority w:val="9"/>
    <w:semiHidden/>
    <w:unhideWhenUsed/>
    <w:qFormat/>
    <w:rsid w:val="000B19BE"/>
    <w:pPr>
      <w:keepNext/>
      <w:keepLines/>
      <w:spacing w:before="40" w:after="0"/>
      <w:outlineLvl w:val="8"/>
    </w:pPr>
    <w:rPr>
      <w:rFonts w:ascii="Calibri" w:eastAsia="MS Gothic" w:hAnsi="Calibri" w:cs="Times New Roman"/>
      <w:i/>
      <w:color w:val="272727"/>
      <w:sz w:val="21"/>
      <w:szCs w:val="21"/>
    </w:rPr>
  </w:style>
  <w:style w:type="numbering" w:customStyle="1" w:styleId="NoList1">
    <w:name w:val="No List1"/>
    <w:next w:val="NoList"/>
    <w:uiPriority w:val="99"/>
    <w:semiHidden/>
    <w:unhideWhenUsed/>
    <w:rsid w:val="000B19BE"/>
  </w:style>
  <w:style w:type="character" w:customStyle="1" w:styleId="BookTitle1">
    <w:name w:val="Book Title1"/>
    <w:uiPriority w:val="33"/>
    <w:qFormat/>
    <w:rsid w:val="000B19BE"/>
    <w:rPr>
      <w:rFonts w:ascii="Arial" w:hAnsi="Arial" w:cs="Arial Bold"/>
      <w:b/>
      <w:color w:val="FFFFFF"/>
      <w:sz w:val="72"/>
      <w:szCs w:val="72"/>
    </w:rPr>
  </w:style>
  <w:style w:type="paragraph" w:customStyle="1" w:styleId="Booksubtitle">
    <w:name w:val="Book subtitle"/>
    <w:basedOn w:val="Normal"/>
    <w:qFormat/>
    <w:rsid w:val="000B19BE"/>
    <w:pPr>
      <w:spacing w:after="160" w:line="312" w:lineRule="auto"/>
      <w:jc w:val="right"/>
    </w:pPr>
    <w:rPr>
      <w:rFonts w:ascii="Arial" w:eastAsia="MS Mincho" w:hAnsi="Arial" w:cs="Arial"/>
      <w:iCs/>
      <w:color w:val="FFFFFF"/>
      <w:sz w:val="44"/>
      <w:szCs w:val="44"/>
    </w:rPr>
  </w:style>
  <w:style w:type="paragraph" w:customStyle="1" w:styleId="reportdate">
    <w:name w:val="report date"/>
    <w:basedOn w:val="Normal"/>
    <w:qFormat/>
    <w:rsid w:val="000B19BE"/>
    <w:pPr>
      <w:spacing w:after="0" w:line="240" w:lineRule="auto"/>
      <w:jc w:val="right"/>
    </w:pPr>
    <w:rPr>
      <w:rFonts w:ascii="Arial" w:eastAsia="MS Mincho" w:hAnsi="Arial" w:cs="Arial"/>
      <w:b/>
      <w:iCs/>
      <w:sz w:val="32"/>
      <w:szCs w:val="44"/>
    </w:rPr>
  </w:style>
  <w:style w:type="paragraph" w:customStyle="1" w:styleId="Title1">
    <w:name w:val="Title1"/>
    <w:basedOn w:val="Normal"/>
    <w:next w:val="Normal"/>
    <w:uiPriority w:val="10"/>
    <w:qFormat/>
    <w:rsid w:val="000B19BE"/>
    <w:pPr>
      <w:spacing w:after="0" w:line="240" w:lineRule="auto"/>
      <w:contextualSpacing/>
      <w:jc w:val="right"/>
    </w:pPr>
    <w:rPr>
      <w:rFonts w:ascii="Arial Bold" w:eastAsia="MS Gothic" w:hAnsi="Arial Bold" w:cs="Times New Roman"/>
      <w:b/>
      <w:iCs/>
      <w:color w:val="1F497D"/>
      <w:spacing w:val="-10"/>
      <w:kern w:val="28"/>
      <w:sz w:val="52"/>
      <w:szCs w:val="52"/>
    </w:rPr>
  </w:style>
  <w:style w:type="character" w:customStyle="1" w:styleId="TitleChar">
    <w:name w:val="Title Char"/>
    <w:basedOn w:val="DefaultParagraphFont"/>
    <w:link w:val="Title"/>
    <w:uiPriority w:val="10"/>
    <w:rsid w:val="000B19BE"/>
    <w:rPr>
      <w:rFonts w:ascii="Arial Bold" w:eastAsia="MS Gothic" w:hAnsi="Arial Bold" w:cs="Times New Roman"/>
      <w:b/>
      <w:color w:val="1F497D"/>
      <w:spacing w:val="-10"/>
      <w:kern w:val="28"/>
      <w:sz w:val="52"/>
      <w:szCs w:val="52"/>
    </w:rPr>
  </w:style>
  <w:style w:type="paragraph" w:customStyle="1" w:styleId="Subtitle1">
    <w:name w:val="Subtitle1"/>
    <w:basedOn w:val="Normal"/>
    <w:next w:val="Normal"/>
    <w:uiPriority w:val="11"/>
    <w:qFormat/>
    <w:rsid w:val="000B19BE"/>
    <w:pPr>
      <w:spacing w:after="0"/>
      <w:jc w:val="right"/>
    </w:pPr>
    <w:rPr>
      <w:rFonts w:ascii="Arial" w:eastAsia="MS Mincho" w:hAnsi="Arial" w:cs="Arial"/>
      <w:b/>
      <w:iCs/>
      <w:color w:val="1F497D" w:themeColor="text2"/>
      <w:sz w:val="40"/>
      <w:szCs w:val="40"/>
    </w:rPr>
  </w:style>
  <w:style w:type="character" w:customStyle="1" w:styleId="SubtitleChar">
    <w:name w:val="Subtitle Char"/>
    <w:basedOn w:val="DefaultParagraphFont"/>
    <w:link w:val="Subtitle"/>
    <w:uiPriority w:val="11"/>
    <w:rsid w:val="000B19BE"/>
    <w:rPr>
      <w:b/>
      <w:color w:val="1F497D"/>
      <w:sz w:val="40"/>
      <w:szCs w:val="40"/>
    </w:rPr>
  </w:style>
  <w:style w:type="character" w:styleId="IntenseEmphasis">
    <w:name w:val="Intense Emphasis"/>
    <w:basedOn w:val="DefaultParagraphFont"/>
    <w:uiPriority w:val="21"/>
    <w:qFormat/>
    <w:rsid w:val="000B19BE"/>
    <w:rPr>
      <w:rFonts w:ascii="Arial" w:hAnsi="Arial"/>
      <w:b/>
      <w:i/>
      <w:iCs/>
      <w:color w:val="005D93"/>
      <w:sz w:val="22"/>
    </w:rPr>
  </w:style>
  <w:style w:type="character" w:styleId="Strong">
    <w:name w:val="Strong"/>
    <w:uiPriority w:val="22"/>
    <w:qFormat/>
    <w:rsid w:val="000B19BE"/>
    <w:rPr>
      <w:rFonts w:cs="Arial"/>
      <w:b/>
    </w:rPr>
  </w:style>
  <w:style w:type="paragraph" w:styleId="Quote">
    <w:name w:val="Quote"/>
    <w:basedOn w:val="Normal"/>
    <w:next w:val="Normal"/>
    <w:link w:val="QuoteChar"/>
    <w:uiPriority w:val="29"/>
    <w:qFormat/>
    <w:rsid w:val="000B19BE"/>
    <w:pPr>
      <w:spacing w:after="160"/>
      <w:ind w:left="454"/>
    </w:pPr>
    <w:rPr>
      <w:rFonts w:ascii="Arial" w:eastAsia="MS Mincho" w:hAnsi="Arial" w:cs="Arial"/>
      <w:i/>
      <w:iCs/>
      <w:sz w:val="20"/>
      <w:szCs w:val="20"/>
    </w:rPr>
  </w:style>
  <w:style w:type="character" w:customStyle="1" w:styleId="QuoteChar">
    <w:name w:val="Quote Char"/>
    <w:basedOn w:val="DefaultParagraphFont"/>
    <w:link w:val="Quote"/>
    <w:uiPriority w:val="29"/>
    <w:rsid w:val="000B19BE"/>
    <w:rPr>
      <w:rFonts w:ascii="Arial" w:eastAsia="MS Mincho" w:hAnsi="Arial" w:cs="Arial"/>
      <w:i/>
      <w:iCs/>
      <w:sz w:val="20"/>
      <w:szCs w:val="20"/>
    </w:rPr>
  </w:style>
  <w:style w:type="paragraph" w:styleId="IntenseQuote">
    <w:name w:val="Intense Quote"/>
    <w:basedOn w:val="Normal"/>
    <w:next w:val="Normal"/>
    <w:link w:val="IntenseQuoteChar"/>
    <w:uiPriority w:val="30"/>
    <w:qFormat/>
    <w:rsid w:val="000B19BE"/>
    <w:pPr>
      <w:spacing w:after="160"/>
      <w:ind w:left="454"/>
    </w:pPr>
    <w:rPr>
      <w:rFonts w:ascii="Arial" w:eastAsia="MS Mincho" w:hAnsi="Arial" w:cs="Arial"/>
      <w:b/>
      <w:i/>
      <w:iCs/>
      <w:color w:val="005D93"/>
      <w:sz w:val="20"/>
      <w:szCs w:val="20"/>
    </w:rPr>
  </w:style>
  <w:style w:type="character" w:customStyle="1" w:styleId="IntenseQuoteChar">
    <w:name w:val="Intense Quote Char"/>
    <w:basedOn w:val="DefaultParagraphFont"/>
    <w:link w:val="IntenseQuote"/>
    <w:uiPriority w:val="30"/>
    <w:rsid w:val="000B19BE"/>
    <w:rPr>
      <w:rFonts w:ascii="Arial" w:eastAsia="MS Mincho" w:hAnsi="Arial" w:cs="Arial"/>
      <w:b/>
      <w:i/>
      <w:iCs/>
      <w:color w:val="005D93"/>
      <w:sz w:val="20"/>
      <w:szCs w:val="20"/>
    </w:rPr>
  </w:style>
  <w:style w:type="paragraph" w:customStyle="1" w:styleId="Tabletext">
    <w:name w:val="Table text"/>
    <w:basedOn w:val="Normal"/>
    <w:qFormat/>
    <w:rsid w:val="000B19BE"/>
    <w:pPr>
      <w:spacing w:after="120"/>
    </w:pPr>
    <w:rPr>
      <w:rFonts w:ascii="Arial" w:eastAsia="MS Mincho" w:hAnsi="Arial" w:cs="Arial"/>
      <w:iCs/>
      <w:sz w:val="20"/>
      <w:szCs w:val="24"/>
    </w:rPr>
  </w:style>
  <w:style w:type="paragraph" w:customStyle="1" w:styleId="Tableheading">
    <w:name w:val="Table heading"/>
    <w:basedOn w:val="Normal"/>
    <w:qFormat/>
    <w:rsid w:val="000B19BE"/>
    <w:pPr>
      <w:spacing w:before="120" w:after="120"/>
    </w:pPr>
    <w:rPr>
      <w:rFonts w:ascii="Arial" w:eastAsia="MS Mincho" w:hAnsi="Arial" w:cs="Arial"/>
      <w:b/>
      <w:iCs/>
      <w:color w:val="FFFFFF"/>
      <w:szCs w:val="24"/>
    </w:rPr>
  </w:style>
  <w:style w:type="paragraph" w:customStyle="1" w:styleId="NoSpacing1">
    <w:name w:val="No Spacing1"/>
    <w:basedOn w:val="Normal"/>
    <w:qFormat/>
    <w:rsid w:val="000B19BE"/>
    <w:pPr>
      <w:spacing w:after="0"/>
    </w:pPr>
    <w:rPr>
      <w:rFonts w:ascii="Arial" w:eastAsia="MS Mincho" w:hAnsi="Arial" w:cs="Arial"/>
      <w:iCs/>
      <w:szCs w:val="24"/>
    </w:rPr>
  </w:style>
  <w:style w:type="paragraph" w:styleId="NoSpacing">
    <w:name w:val="No Spacing"/>
    <w:link w:val="NoSpacingChar"/>
    <w:uiPriority w:val="1"/>
    <w:qFormat/>
    <w:rsid w:val="000B19BE"/>
    <w:pPr>
      <w:spacing w:after="0"/>
    </w:pPr>
    <w:rPr>
      <w:rFonts w:ascii="Arial" w:eastAsia="MS Mincho" w:hAnsi="Arial" w:cs="Arial"/>
      <w:iCs/>
      <w:szCs w:val="24"/>
    </w:rPr>
  </w:style>
  <w:style w:type="table" w:customStyle="1" w:styleId="TableGrid2">
    <w:name w:val="Table Grid2"/>
    <w:basedOn w:val="TableNormal"/>
    <w:next w:val="TableGrid"/>
    <w:uiPriority w:val="59"/>
    <w:rsid w:val="000B19BE"/>
    <w:pPr>
      <w:spacing w:after="0" w:line="240" w:lineRule="auto"/>
    </w:pPr>
    <w:rPr>
      <w:rFonts w:ascii="Cambria" w:eastAsia="MS Mincho" w:hAnsi="Cambria" w:cs="Arial"/>
      <w:i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TOCHeading"/>
    <w:qFormat/>
    <w:rsid w:val="000B19BE"/>
    <w:pPr>
      <w:suppressAutoHyphens w:val="0"/>
      <w:spacing w:before="240" w:after="200" w:line="259" w:lineRule="auto"/>
      <w:jc w:val="left"/>
    </w:pPr>
    <w:rPr>
      <w:rFonts w:asciiTheme="majorHAnsi" w:eastAsiaTheme="majorEastAsia" w:hAnsiTheme="majorHAnsi" w:cstheme="majorBidi"/>
      <w:b w:val="0"/>
      <w:color w:val="0072AA" w:themeColor="accent1" w:themeShade="BF"/>
      <w:sz w:val="32"/>
      <w:szCs w:val="32"/>
      <w:lang w:val="en-US" w:eastAsia="en-US"/>
    </w:rPr>
  </w:style>
  <w:style w:type="paragraph" w:styleId="TOC4">
    <w:name w:val="toc 4"/>
    <w:basedOn w:val="Normal"/>
    <w:next w:val="Normal"/>
    <w:autoRedefine/>
    <w:uiPriority w:val="39"/>
    <w:unhideWhenUsed/>
    <w:rsid w:val="000B19BE"/>
    <w:pPr>
      <w:spacing w:after="100"/>
      <w:ind w:left="660"/>
    </w:pPr>
    <w:rPr>
      <w:rFonts w:ascii="Arial" w:eastAsia="MS Mincho" w:hAnsi="Arial" w:cs="Arial"/>
      <w:iCs/>
      <w:szCs w:val="24"/>
    </w:rPr>
  </w:style>
  <w:style w:type="character" w:customStyle="1" w:styleId="advancedproofingissue">
    <w:name w:val="advancedproofingissue"/>
    <w:basedOn w:val="DefaultParagraphFont"/>
    <w:rsid w:val="000B19BE"/>
  </w:style>
  <w:style w:type="character" w:customStyle="1" w:styleId="eop">
    <w:name w:val="eop"/>
    <w:basedOn w:val="DefaultParagraphFont"/>
    <w:rsid w:val="000B19BE"/>
  </w:style>
  <w:style w:type="character" w:customStyle="1" w:styleId="normaltextrun1">
    <w:name w:val="normaltextrun1"/>
    <w:basedOn w:val="DefaultParagraphFont"/>
    <w:rsid w:val="000B19BE"/>
  </w:style>
  <w:style w:type="character" w:customStyle="1" w:styleId="contextualspellingandgrammarerror">
    <w:name w:val="contextualspellingandgrammarerror"/>
    <w:basedOn w:val="DefaultParagraphFont"/>
    <w:rsid w:val="000B19BE"/>
  </w:style>
  <w:style w:type="character" w:customStyle="1" w:styleId="spellingerror">
    <w:name w:val="spellingerror"/>
    <w:basedOn w:val="DefaultParagraphFont"/>
    <w:rsid w:val="000B19BE"/>
  </w:style>
  <w:style w:type="paragraph" w:customStyle="1" w:styleId="outlineelement">
    <w:name w:val="outlineelement"/>
    <w:basedOn w:val="Normal"/>
    <w:rsid w:val="000B19BE"/>
    <w:pPr>
      <w:spacing w:before="100" w:beforeAutospacing="1" w:after="100" w:afterAutospacing="1" w:line="240" w:lineRule="auto"/>
    </w:pPr>
    <w:rPr>
      <w:rFonts w:ascii="Times New Roman" w:eastAsia="Times New Roman" w:hAnsi="Times New Roman" w:cs="Times New Roman"/>
      <w:iCs/>
      <w:sz w:val="24"/>
      <w:szCs w:val="24"/>
      <w:lang w:val="en-AU" w:eastAsia="en-AU"/>
    </w:rPr>
  </w:style>
  <w:style w:type="character" w:customStyle="1" w:styleId="scxw57769552">
    <w:name w:val="scxw57769552"/>
    <w:basedOn w:val="DefaultParagraphFont"/>
    <w:rsid w:val="000B19BE"/>
  </w:style>
  <w:style w:type="character" w:customStyle="1" w:styleId="scxw200803529">
    <w:name w:val="scxw200803529"/>
    <w:basedOn w:val="DefaultParagraphFont"/>
    <w:rsid w:val="000B19BE"/>
  </w:style>
  <w:style w:type="character" w:customStyle="1" w:styleId="scxw219840424">
    <w:name w:val="scxw219840424"/>
    <w:basedOn w:val="DefaultParagraphFont"/>
    <w:rsid w:val="000B19BE"/>
  </w:style>
  <w:style w:type="character" w:customStyle="1" w:styleId="scxw219429765">
    <w:name w:val="scxw219429765"/>
    <w:basedOn w:val="DefaultParagraphFont"/>
    <w:rsid w:val="000B19BE"/>
  </w:style>
  <w:style w:type="character" w:customStyle="1" w:styleId="scxw128274938">
    <w:name w:val="scxw128274938"/>
    <w:basedOn w:val="DefaultParagraphFont"/>
    <w:rsid w:val="000B19BE"/>
  </w:style>
  <w:style w:type="character" w:customStyle="1" w:styleId="scxw60349401">
    <w:name w:val="scxw60349401"/>
    <w:basedOn w:val="DefaultParagraphFont"/>
    <w:rsid w:val="000B19BE"/>
  </w:style>
  <w:style w:type="paragraph" w:customStyle="1" w:styleId="Title2">
    <w:name w:val="Title 2"/>
    <w:basedOn w:val="Normal"/>
    <w:qFormat/>
    <w:rsid w:val="000B19BE"/>
    <w:pPr>
      <w:spacing w:after="240" w:line="240" w:lineRule="auto"/>
    </w:pPr>
    <w:rPr>
      <w:rFonts w:ascii="Calibri Light" w:hAnsi="Calibri Light" w:cs="Calibri Light"/>
      <w:b/>
      <w:iCs/>
      <w:caps/>
      <w:color w:val="7F7F7F"/>
      <w:spacing w:val="40"/>
      <w:sz w:val="36"/>
      <w:szCs w:val="24"/>
      <w:shd w:val="clear" w:color="auto" w:fill="FFFFFF"/>
      <w:lang w:val="en-AU"/>
    </w:rPr>
  </w:style>
  <w:style w:type="paragraph" w:customStyle="1" w:styleId="ESATableDotPoints">
    <w:name w:val="+ESA Table Dot Points"/>
    <w:basedOn w:val="Normal"/>
    <w:qFormat/>
    <w:rsid w:val="000B19BE"/>
    <w:pPr>
      <w:numPr>
        <w:numId w:val="10"/>
      </w:numPr>
      <w:spacing w:after="120" w:line="240" w:lineRule="auto"/>
    </w:pPr>
    <w:rPr>
      <w:rFonts w:ascii="Calibri" w:hAnsi="Calibri" w:cs="Arial"/>
      <w:iCs/>
      <w:sz w:val="20"/>
      <w:lang w:val="en-AU"/>
    </w:rPr>
  </w:style>
  <w:style w:type="paragraph" w:customStyle="1" w:styleId="ESABodyText">
    <w:name w:val="+ESA Body Text"/>
    <w:qFormat/>
    <w:rsid w:val="000B19BE"/>
    <w:pPr>
      <w:spacing w:line="264" w:lineRule="auto"/>
    </w:pPr>
    <w:rPr>
      <w:rFonts w:ascii="Calibri" w:hAnsi="Calibri" w:cs="Arial"/>
      <w:iCs/>
      <w:lang w:val="en-AU"/>
    </w:rPr>
  </w:style>
  <w:style w:type="character" w:styleId="LineNumber">
    <w:name w:val="line number"/>
    <w:basedOn w:val="DefaultParagraphFont"/>
    <w:uiPriority w:val="99"/>
    <w:semiHidden/>
    <w:unhideWhenUsed/>
    <w:rsid w:val="000B19BE"/>
  </w:style>
  <w:style w:type="character" w:customStyle="1" w:styleId="NoSpacingChar">
    <w:name w:val="No Spacing Char"/>
    <w:basedOn w:val="DefaultParagraphFont"/>
    <w:link w:val="NoSpacing"/>
    <w:uiPriority w:val="1"/>
    <w:rsid w:val="000B19BE"/>
    <w:rPr>
      <w:rFonts w:ascii="Arial" w:eastAsia="MS Mincho" w:hAnsi="Arial" w:cs="Arial"/>
      <w:iCs/>
      <w:szCs w:val="24"/>
    </w:rPr>
  </w:style>
  <w:style w:type="paragraph" w:customStyle="1" w:styleId="Bullet1">
    <w:name w:val="Bullet 1"/>
    <w:basedOn w:val="Normal"/>
    <w:qFormat/>
    <w:rsid w:val="000B19BE"/>
    <w:pPr>
      <w:numPr>
        <w:numId w:val="11"/>
      </w:numPr>
      <w:spacing w:after="0" w:line="240" w:lineRule="auto"/>
    </w:pPr>
    <w:rPr>
      <w:rFonts w:ascii="Cambria" w:hAnsi="Cambria" w:cs="Arial"/>
      <w:iCs/>
      <w:color w:val="222222"/>
      <w:spacing w:val="1"/>
      <w:sz w:val="20"/>
      <w:szCs w:val="24"/>
      <w:shd w:val="clear" w:color="auto" w:fill="FFFFFF"/>
      <w:lang w:val="en-AU"/>
    </w:rPr>
  </w:style>
  <w:style w:type="character" w:customStyle="1" w:styleId="UnresolvedMention1">
    <w:name w:val="Unresolved Mention1"/>
    <w:basedOn w:val="DefaultParagraphFont"/>
    <w:uiPriority w:val="99"/>
    <w:semiHidden/>
    <w:unhideWhenUsed/>
    <w:rsid w:val="000B19BE"/>
    <w:rPr>
      <w:color w:val="605E5C"/>
      <w:shd w:val="clear" w:color="auto" w:fill="E1DFDD"/>
    </w:rPr>
  </w:style>
  <w:style w:type="paragraph" w:customStyle="1" w:styleId="Heading2table">
    <w:name w:val="Heading 2 table"/>
    <w:basedOn w:val="Heading2"/>
    <w:qFormat/>
    <w:rsid w:val="000B19BE"/>
    <w:pPr>
      <w:keepLines/>
      <w:spacing w:before="240" w:after="240" w:line="276" w:lineRule="auto"/>
      <w:contextualSpacing w:val="0"/>
    </w:pPr>
    <w:rPr>
      <w:rFonts w:eastAsiaTheme="majorEastAsia" w:cstheme="majorBidi"/>
      <w:b/>
      <w:bCs/>
      <w:iCs/>
      <w:color w:val="FFFFFF"/>
      <w:sz w:val="24"/>
      <w:szCs w:val="26"/>
      <w:lang w:val="en-US"/>
    </w:rPr>
  </w:style>
  <w:style w:type="paragraph" w:styleId="Bibliography">
    <w:name w:val="Bibliography"/>
    <w:basedOn w:val="Normal"/>
    <w:next w:val="Normal"/>
    <w:uiPriority w:val="37"/>
    <w:semiHidden/>
    <w:unhideWhenUsed/>
    <w:rsid w:val="000B19BE"/>
    <w:pPr>
      <w:spacing w:after="160"/>
    </w:pPr>
    <w:rPr>
      <w:rFonts w:ascii="Arial" w:eastAsia="MS Mincho" w:hAnsi="Arial" w:cs="Arial"/>
      <w:iCs/>
      <w:szCs w:val="24"/>
    </w:rPr>
  </w:style>
  <w:style w:type="paragraph" w:customStyle="1" w:styleId="BlockText1">
    <w:name w:val="Block Text1"/>
    <w:basedOn w:val="Normal"/>
    <w:next w:val="BlockText"/>
    <w:uiPriority w:val="99"/>
    <w:semiHidden/>
    <w:unhideWhenUsed/>
    <w:rsid w:val="000B19BE"/>
    <w:pPr>
      <w:pBdr>
        <w:top w:val="single" w:sz="2" w:space="10" w:color="4F81BD"/>
        <w:left w:val="single" w:sz="2" w:space="10" w:color="4F81BD"/>
        <w:bottom w:val="single" w:sz="2" w:space="10" w:color="4F81BD"/>
        <w:right w:val="single" w:sz="2" w:space="10" w:color="4F81BD"/>
      </w:pBdr>
      <w:spacing w:after="160"/>
      <w:ind w:left="1152" w:right="1152"/>
    </w:pPr>
    <w:rPr>
      <w:rFonts w:ascii="Cambria" w:eastAsia="MS Mincho" w:hAnsi="Cambria" w:cs="Arial"/>
      <w:i/>
      <w:color w:val="4F81BD"/>
      <w:szCs w:val="24"/>
    </w:rPr>
  </w:style>
  <w:style w:type="paragraph" w:styleId="BodyText2">
    <w:name w:val="Body Text 2"/>
    <w:basedOn w:val="Normal"/>
    <w:link w:val="BodyText2Char"/>
    <w:uiPriority w:val="99"/>
    <w:semiHidden/>
    <w:unhideWhenUsed/>
    <w:rsid w:val="000B19BE"/>
    <w:pPr>
      <w:spacing w:after="120" w:line="480" w:lineRule="auto"/>
    </w:pPr>
    <w:rPr>
      <w:rFonts w:ascii="Arial" w:eastAsia="MS Mincho" w:hAnsi="Arial" w:cs="Arial"/>
      <w:iCs/>
      <w:szCs w:val="24"/>
    </w:rPr>
  </w:style>
  <w:style w:type="character" w:customStyle="1" w:styleId="BodyText2Char">
    <w:name w:val="Body Text 2 Char"/>
    <w:basedOn w:val="DefaultParagraphFont"/>
    <w:link w:val="BodyText2"/>
    <w:uiPriority w:val="99"/>
    <w:semiHidden/>
    <w:rsid w:val="000B19BE"/>
    <w:rPr>
      <w:rFonts w:ascii="Arial" w:eastAsia="MS Mincho" w:hAnsi="Arial" w:cs="Arial"/>
      <w:iCs/>
      <w:szCs w:val="24"/>
    </w:rPr>
  </w:style>
  <w:style w:type="paragraph" w:styleId="BodyText3">
    <w:name w:val="Body Text 3"/>
    <w:basedOn w:val="Normal"/>
    <w:link w:val="BodyText3Char"/>
    <w:uiPriority w:val="99"/>
    <w:semiHidden/>
    <w:unhideWhenUsed/>
    <w:rsid w:val="000B19BE"/>
    <w:pPr>
      <w:spacing w:after="120"/>
    </w:pPr>
    <w:rPr>
      <w:rFonts w:ascii="Arial" w:eastAsia="MS Mincho" w:hAnsi="Arial" w:cs="Arial"/>
      <w:iCs/>
      <w:sz w:val="16"/>
      <w:szCs w:val="16"/>
    </w:rPr>
  </w:style>
  <w:style w:type="character" w:customStyle="1" w:styleId="BodyText3Char">
    <w:name w:val="Body Text 3 Char"/>
    <w:basedOn w:val="DefaultParagraphFont"/>
    <w:link w:val="BodyText3"/>
    <w:uiPriority w:val="99"/>
    <w:semiHidden/>
    <w:rsid w:val="000B19BE"/>
    <w:rPr>
      <w:rFonts w:ascii="Arial" w:eastAsia="MS Mincho" w:hAnsi="Arial" w:cs="Arial"/>
      <w:iCs/>
      <w:sz w:val="16"/>
      <w:szCs w:val="16"/>
    </w:rPr>
  </w:style>
  <w:style w:type="paragraph" w:styleId="BodyTextFirstIndent">
    <w:name w:val="Body Text First Indent"/>
    <w:basedOn w:val="BodyText"/>
    <w:link w:val="BodyTextFirstIndentChar"/>
    <w:uiPriority w:val="99"/>
    <w:semiHidden/>
    <w:unhideWhenUsed/>
    <w:rsid w:val="000B19BE"/>
    <w:pPr>
      <w:spacing w:after="160"/>
      <w:ind w:firstLine="360"/>
    </w:pPr>
    <w:rPr>
      <w:rFonts w:ascii="Arial" w:eastAsia="MS Mincho" w:hAnsi="Arial" w:cs="Arial"/>
      <w:iCs/>
      <w:szCs w:val="24"/>
    </w:rPr>
  </w:style>
  <w:style w:type="character" w:customStyle="1" w:styleId="BodyTextFirstIndentChar">
    <w:name w:val="Body Text First Indent Char"/>
    <w:basedOn w:val="BodyTextChar"/>
    <w:link w:val="BodyTextFirstIndent"/>
    <w:uiPriority w:val="99"/>
    <w:semiHidden/>
    <w:rsid w:val="000B19BE"/>
    <w:rPr>
      <w:rFonts w:ascii="Arial" w:eastAsia="MS Mincho" w:hAnsi="Arial" w:cs="Arial"/>
      <w:iCs/>
      <w:szCs w:val="24"/>
    </w:rPr>
  </w:style>
  <w:style w:type="paragraph" w:styleId="BodyTextIndent">
    <w:name w:val="Body Text Indent"/>
    <w:basedOn w:val="Normal"/>
    <w:link w:val="BodyTextIndentChar"/>
    <w:uiPriority w:val="99"/>
    <w:semiHidden/>
    <w:unhideWhenUsed/>
    <w:rsid w:val="000B19BE"/>
    <w:pPr>
      <w:spacing w:after="120"/>
      <w:ind w:left="283"/>
    </w:pPr>
    <w:rPr>
      <w:rFonts w:ascii="Arial" w:eastAsia="MS Mincho" w:hAnsi="Arial" w:cs="Arial"/>
      <w:iCs/>
      <w:szCs w:val="24"/>
    </w:rPr>
  </w:style>
  <w:style w:type="character" w:customStyle="1" w:styleId="BodyTextIndentChar">
    <w:name w:val="Body Text Indent Char"/>
    <w:basedOn w:val="DefaultParagraphFont"/>
    <w:link w:val="BodyTextIndent"/>
    <w:uiPriority w:val="99"/>
    <w:semiHidden/>
    <w:rsid w:val="000B19BE"/>
    <w:rPr>
      <w:rFonts w:ascii="Arial" w:eastAsia="MS Mincho" w:hAnsi="Arial" w:cs="Arial"/>
      <w:iCs/>
      <w:szCs w:val="24"/>
    </w:rPr>
  </w:style>
  <w:style w:type="paragraph" w:styleId="BodyTextFirstIndent2">
    <w:name w:val="Body Text First Indent 2"/>
    <w:basedOn w:val="BodyTextIndent"/>
    <w:link w:val="BodyTextFirstIndent2Char"/>
    <w:uiPriority w:val="99"/>
    <w:semiHidden/>
    <w:unhideWhenUsed/>
    <w:rsid w:val="000B19B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19BE"/>
    <w:rPr>
      <w:rFonts w:ascii="Arial" w:eastAsia="MS Mincho" w:hAnsi="Arial" w:cs="Arial"/>
      <w:iCs/>
      <w:szCs w:val="24"/>
    </w:rPr>
  </w:style>
  <w:style w:type="paragraph" w:styleId="BodyTextIndent2">
    <w:name w:val="Body Text Indent 2"/>
    <w:basedOn w:val="Normal"/>
    <w:link w:val="BodyTextIndent2Char"/>
    <w:uiPriority w:val="99"/>
    <w:semiHidden/>
    <w:unhideWhenUsed/>
    <w:rsid w:val="000B19BE"/>
    <w:pPr>
      <w:spacing w:after="120" w:line="480" w:lineRule="auto"/>
      <w:ind w:left="283"/>
    </w:pPr>
    <w:rPr>
      <w:rFonts w:ascii="Arial" w:eastAsia="MS Mincho" w:hAnsi="Arial" w:cs="Arial"/>
      <w:iCs/>
      <w:szCs w:val="24"/>
    </w:rPr>
  </w:style>
  <w:style w:type="character" w:customStyle="1" w:styleId="BodyTextIndent2Char">
    <w:name w:val="Body Text Indent 2 Char"/>
    <w:basedOn w:val="DefaultParagraphFont"/>
    <w:link w:val="BodyTextIndent2"/>
    <w:uiPriority w:val="99"/>
    <w:semiHidden/>
    <w:rsid w:val="000B19BE"/>
    <w:rPr>
      <w:rFonts w:ascii="Arial" w:eastAsia="MS Mincho" w:hAnsi="Arial" w:cs="Arial"/>
      <w:iCs/>
      <w:szCs w:val="24"/>
    </w:rPr>
  </w:style>
  <w:style w:type="paragraph" w:styleId="BodyTextIndent3">
    <w:name w:val="Body Text Indent 3"/>
    <w:basedOn w:val="Normal"/>
    <w:link w:val="BodyTextIndent3Char"/>
    <w:uiPriority w:val="99"/>
    <w:semiHidden/>
    <w:unhideWhenUsed/>
    <w:rsid w:val="000B19BE"/>
    <w:pPr>
      <w:spacing w:after="120"/>
      <w:ind w:left="283"/>
    </w:pPr>
    <w:rPr>
      <w:rFonts w:ascii="Arial" w:eastAsia="MS Mincho" w:hAnsi="Arial" w:cs="Arial"/>
      <w:iCs/>
      <w:sz w:val="16"/>
      <w:szCs w:val="16"/>
    </w:rPr>
  </w:style>
  <w:style w:type="character" w:customStyle="1" w:styleId="BodyTextIndent3Char">
    <w:name w:val="Body Text Indent 3 Char"/>
    <w:basedOn w:val="DefaultParagraphFont"/>
    <w:link w:val="BodyTextIndent3"/>
    <w:uiPriority w:val="99"/>
    <w:semiHidden/>
    <w:rsid w:val="000B19BE"/>
    <w:rPr>
      <w:rFonts w:ascii="Arial" w:eastAsia="MS Mincho" w:hAnsi="Arial" w:cs="Arial"/>
      <w:iCs/>
      <w:sz w:val="16"/>
      <w:szCs w:val="16"/>
    </w:rPr>
  </w:style>
  <w:style w:type="paragraph" w:customStyle="1" w:styleId="Caption1">
    <w:name w:val="Caption1"/>
    <w:basedOn w:val="Normal"/>
    <w:next w:val="Normal"/>
    <w:uiPriority w:val="35"/>
    <w:semiHidden/>
    <w:unhideWhenUsed/>
    <w:qFormat/>
    <w:rsid w:val="000B19BE"/>
    <w:pPr>
      <w:spacing w:line="240" w:lineRule="auto"/>
    </w:pPr>
    <w:rPr>
      <w:rFonts w:ascii="Arial" w:eastAsia="MS Mincho" w:hAnsi="Arial" w:cs="Arial"/>
      <w:i/>
      <w:color w:val="1F497D" w:themeColor="text2"/>
      <w:sz w:val="18"/>
      <w:szCs w:val="18"/>
    </w:rPr>
  </w:style>
  <w:style w:type="paragraph" w:styleId="Closing">
    <w:name w:val="Closing"/>
    <w:basedOn w:val="Normal"/>
    <w:link w:val="ClosingChar"/>
    <w:uiPriority w:val="99"/>
    <w:semiHidden/>
    <w:unhideWhenUsed/>
    <w:rsid w:val="000B19BE"/>
    <w:pPr>
      <w:spacing w:after="0" w:line="240" w:lineRule="auto"/>
      <w:ind w:left="4252"/>
    </w:pPr>
    <w:rPr>
      <w:rFonts w:ascii="Arial" w:eastAsia="MS Mincho" w:hAnsi="Arial" w:cs="Arial"/>
      <w:iCs/>
      <w:szCs w:val="24"/>
    </w:rPr>
  </w:style>
  <w:style w:type="character" w:customStyle="1" w:styleId="ClosingChar">
    <w:name w:val="Closing Char"/>
    <w:basedOn w:val="DefaultParagraphFont"/>
    <w:link w:val="Closing"/>
    <w:uiPriority w:val="99"/>
    <w:semiHidden/>
    <w:rsid w:val="000B19BE"/>
    <w:rPr>
      <w:rFonts w:ascii="Arial" w:eastAsia="MS Mincho" w:hAnsi="Arial" w:cs="Arial"/>
      <w:iCs/>
      <w:szCs w:val="24"/>
    </w:rPr>
  </w:style>
  <w:style w:type="paragraph" w:styleId="Date">
    <w:name w:val="Date"/>
    <w:basedOn w:val="Normal"/>
    <w:next w:val="Normal"/>
    <w:link w:val="DateChar"/>
    <w:uiPriority w:val="99"/>
    <w:semiHidden/>
    <w:unhideWhenUsed/>
    <w:rsid w:val="000B19BE"/>
    <w:pPr>
      <w:spacing w:after="160"/>
    </w:pPr>
    <w:rPr>
      <w:rFonts w:ascii="Arial" w:eastAsia="MS Mincho" w:hAnsi="Arial" w:cs="Arial"/>
      <w:iCs/>
      <w:szCs w:val="24"/>
    </w:rPr>
  </w:style>
  <w:style w:type="character" w:customStyle="1" w:styleId="DateChar">
    <w:name w:val="Date Char"/>
    <w:basedOn w:val="DefaultParagraphFont"/>
    <w:link w:val="Date"/>
    <w:uiPriority w:val="99"/>
    <w:semiHidden/>
    <w:rsid w:val="000B19BE"/>
    <w:rPr>
      <w:rFonts w:ascii="Arial" w:eastAsia="MS Mincho" w:hAnsi="Arial" w:cs="Arial"/>
      <w:iCs/>
      <w:szCs w:val="24"/>
    </w:rPr>
  </w:style>
  <w:style w:type="paragraph" w:styleId="DocumentMap">
    <w:name w:val="Document Map"/>
    <w:basedOn w:val="Normal"/>
    <w:link w:val="DocumentMapChar"/>
    <w:uiPriority w:val="99"/>
    <w:semiHidden/>
    <w:unhideWhenUsed/>
    <w:rsid w:val="000B19BE"/>
    <w:pPr>
      <w:spacing w:after="0" w:line="240" w:lineRule="auto"/>
    </w:pPr>
    <w:rPr>
      <w:rFonts w:ascii="Segoe UI" w:eastAsia="MS Mincho" w:hAnsi="Segoe UI" w:cs="Segoe UI"/>
      <w:iCs/>
      <w:sz w:val="16"/>
      <w:szCs w:val="16"/>
    </w:rPr>
  </w:style>
  <w:style w:type="character" w:customStyle="1" w:styleId="DocumentMapChar">
    <w:name w:val="Document Map Char"/>
    <w:basedOn w:val="DefaultParagraphFont"/>
    <w:link w:val="DocumentMap"/>
    <w:uiPriority w:val="99"/>
    <w:semiHidden/>
    <w:rsid w:val="000B19BE"/>
    <w:rPr>
      <w:rFonts w:ascii="Segoe UI" w:eastAsia="MS Mincho" w:hAnsi="Segoe UI" w:cs="Segoe UI"/>
      <w:iCs/>
      <w:sz w:val="16"/>
      <w:szCs w:val="16"/>
    </w:rPr>
  </w:style>
  <w:style w:type="paragraph" w:styleId="E-mailSignature">
    <w:name w:val="E-mail Signature"/>
    <w:basedOn w:val="Normal"/>
    <w:link w:val="E-mailSignatureChar"/>
    <w:uiPriority w:val="99"/>
    <w:semiHidden/>
    <w:unhideWhenUsed/>
    <w:rsid w:val="000B19BE"/>
    <w:pPr>
      <w:spacing w:after="0" w:line="240" w:lineRule="auto"/>
    </w:pPr>
    <w:rPr>
      <w:rFonts w:ascii="Arial" w:eastAsia="MS Mincho" w:hAnsi="Arial" w:cs="Arial"/>
      <w:iCs/>
      <w:szCs w:val="24"/>
    </w:rPr>
  </w:style>
  <w:style w:type="character" w:customStyle="1" w:styleId="E-mailSignatureChar">
    <w:name w:val="E-mail Signature Char"/>
    <w:basedOn w:val="DefaultParagraphFont"/>
    <w:link w:val="E-mailSignature"/>
    <w:uiPriority w:val="99"/>
    <w:semiHidden/>
    <w:rsid w:val="000B19BE"/>
    <w:rPr>
      <w:rFonts w:ascii="Arial" w:eastAsia="MS Mincho" w:hAnsi="Arial" w:cs="Arial"/>
      <w:iCs/>
      <w:szCs w:val="24"/>
    </w:rPr>
  </w:style>
  <w:style w:type="paragraph" w:styleId="EndnoteText">
    <w:name w:val="endnote text"/>
    <w:basedOn w:val="Normal"/>
    <w:link w:val="EndnoteTextChar"/>
    <w:uiPriority w:val="99"/>
    <w:semiHidden/>
    <w:unhideWhenUsed/>
    <w:rsid w:val="000B19BE"/>
    <w:pPr>
      <w:spacing w:after="0" w:line="240" w:lineRule="auto"/>
    </w:pPr>
    <w:rPr>
      <w:rFonts w:ascii="Arial" w:eastAsia="MS Mincho" w:hAnsi="Arial" w:cs="Arial"/>
      <w:iCs/>
      <w:sz w:val="20"/>
      <w:szCs w:val="20"/>
    </w:rPr>
  </w:style>
  <w:style w:type="character" w:customStyle="1" w:styleId="EndnoteTextChar">
    <w:name w:val="Endnote Text Char"/>
    <w:basedOn w:val="DefaultParagraphFont"/>
    <w:link w:val="EndnoteText"/>
    <w:uiPriority w:val="99"/>
    <w:semiHidden/>
    <w:rsid w:val="000B19BE"/>
    <w:rPr>
      <w:rFonts w:ascii="Arial" w:eastAsia="MS Mincho" w:hAnsi="Arial" w:cs="Arial"/>
      <w:iCs/>
      <w:sz w:val="20"/>
      <w:szCs w:val="20"/>
    </w:rPr>
  </w:style>
  <w:style w:type="paragraph" w:customStyle="1" w:styleId="EnvelopeAddress1">
    <w:name w:val="Envelope Address1"/>
    <w:basedOn w:val="Normal"/>
    <w:next w:val="EnvelopeAddress"/>
    <w:uiPriority w:val="99"/>
    <w:semiHidden/>
    <w:unhideWhenUsed/>
    <w:rsid w:val="000B19BE"/>
    <w:pPr>
      <w:framePr w:w="7920" w:h="1980" w:hRule="exact" w:hSpace="180" w:wrap="auto" w:hAnchor="page" w:xAlign="center" w:yAlign="bottom"/>
      <w:spacing w:after="0" w:line="240" w:lineRule="auto"/>
      <w:ind w:left="2880"/>
    </w:pPr>
    <w:rPr>
      <w:rFonts w:ascii="Calibri" w:eastAsia="MS Gothic" w:hAnsi="Calibri" w:cs="Times New Roman"/>
      <w:iCs/>
      <w:sz w:val="24"/>
      <w:szCs w:val="24"/>
    </w:rPr>
  </w:style>
  <w:style w:type="paragraph" w:customStyle="1" w:styleId="EnvelopeReturn1">
    <w:name w:val="Envelope Return1"/>
    <w:basedOn w:val="Normal"/>
    <w:next w:val="EnvelopeReturn"/>
    <w:uiPriority w:val="99"/>
    <w:semiHidden/>
    <w:unhideWhenUsed/>
    <w:rsid w:val="000B19BE"/>
    <w:pPr>
      <w:spacing w:after="0" w:line="240" w:lineRule="auto"/>
    </w:pPr>
    <w:rPr>
      <w:rFonts w:ascii="Calibri" w:eastAsia="MS Gothic" w:hAnsi="Calibri" w:cs="Times New Roman"/>
      <w:iCs/>
      <w:sz w:val="20"/>
      <w:szCs w:val="20"/>
    </w:rPr>
  </w:style>
  <w:style w:type="paragraph" w:styleId="HTMLAddress">
    <w:name w:val="HTML Address"/>
    <w:basedOn w:val="Normal"/>
    <w:link w:val="HTMLAddressChar"/>
    <w:uiPriority w:val="99"/>
    <w:semiHidden/>
    <w:unhideWhenUsed/>
    <w:rsid w:val="000B19BE"/>
    <w:pPr>
      <w:spacing w:after="0" w:line="240" w:lineRule="auto"/>
    </w:pPr>
    <w:rPr>
      <w:rFonts w:ascii="Arial" w:eastAsia="MS Mincho" w:hAnsi="Arial" w:cs="Arial"/>
      <w:i/>
      <w:szCs w:val="24"/>
    </w:rPr>
  </w:style>
  <w:style w:type="character" w:customStyle="1" w:styleId="HTMLAddressChar">
    <w:name w:val="HTML Address Char"/>
    <w:basedOn w:val="DefaultParagraphFont"/>
    <w:link w:val="HTMLAddress"/>
    <w:uiPriority w:val="99"/>
    <w:semiHidden/>
    <w:rsid w:val="000B19BE"/>
    <w:rPr>
      <w:rFonts w:ascii="Arial" w:eastAsia="MS Mincho" w:hAnsi="Arial" w:cs="Arial"/>
      <w:i/>
      <w:szCs w:val="24"/>
    </w:rPr>
  </w:style>
  <w:style w:type="paragraph" w:styleId="HTMLPreformatted">
    <w:name w:val="HTML Preformatted"/>
    <w:basedOn w:val="Normal"/>
    <w:link w:val="HTMLPreformattedChar"/>
    <w:uiPriority w:val="99"/>
    <w:semiHidden/>
    <w:unhideWhenUsed/>
    <w:rsid w:val="000B19BE"/>
    <w:pPr>
      <w:spacing w:after="0" w:line="240" w:lineRule="auto"/>
    </w:pPr>
    <w:rPr>
      <w:rFonts w:ascii="Consolas" w:eastAsia="MS Mincho" w:hAnsi="Consolas" w:cs="Arial"/>
      <w:iCs/>
      <w:sz w:val="20"/>
      <w:szCs w:val="20"/>
    </w:rPr>
  </w:style>
  <w:style w:type="character" w:customStyle="1" w:styleId="HTMLPreformattedChar">
    <w:name w:val="HTML Preformatted Char"/>
    <w:basedOn w:val="DefaultParagraphFont"/>
    <w:link w:val="HTMLPreformatted"/>
    <w:uiPriority w:val="99"/>
    <w:semiHidden/>
    <w:rsid w:val="000B19BE"/>
    <w:rPr>
      <w:rFonts w:ascii="Consolas" w:eastAsia="MS Mincho" w:hAnsi="Consolas" w:cs="Arial"/>
      <w:iCs/>
      <w:sz w:val="20"/>
      <w:szCs w:val="20"/>
    </w:rPr>
  </w:style>
  <w:style w:type="paragraph" w:styleId="Index1">
    <w:name w:val="index 1"/>
    <w:basedOn w:val="Normal"/>
    <w:next w:val="Normal"/>
    <w:autoRedefine/>
    <w:uiPriority w:val="99"/>
    <w:semiHidden/>
    <w:unhideWhenUsed/>
    <w:rsid w:val="000B19BE"/>
    <w:pPr>
      <w:spacing w:after="0" w:line="240" w:lineRule="auto"/>
      <w:ind w:left="220" w:hanging="220"/>
    </w:pPr>
    <w:rPr>
      <w:rFonts w:ascii="Arial" w:eastAsia="MS Mincho" w:hAnsi="Arial" w:cs="Arial"/>
      <w:iCs/>
      <w:szCs w:val="24"/>
    </w:rPr>
  </w:style>
  <w:style w:type="paragraph" w:styleId="Index2">
    <w:name w:val="index 2"/>
    <w:basedOn w:val="Normal"/>
    <w:next w:val="Normal"/>
    <w:autoRedefine/>
    <w:uiPriority w:val="99"/>
    <w:semiHidden/>
    <w:unhideWhenUsed/>
    <w:rsid w:val="000B19BE"/>
    <w:pPr>
      <w:spacing w:after="0" w:line="240" w:lineRule="auto"/>
      <w:ind w:left="440" w:hanging="220"/>
    </w:pPr>
    <w:rPr>
      <w:rFonts w:ascii="Arial" w:eastAsia="MS Mincho" w:hAnsi="Arial" w:cs="Arial"/>
      <w:iCs/>
      <w:szCs w:val="24"/>
    </w:rPr>
  </w:style>
  <w:style w:type="paragraph" w:styleId="Index3">
    <w:name w:val="index 3"/>
    <w:basedOn w:val="Normal"/>
    <w:next w:val="Normal"/>
    <w:autoRedefine/>
    <w:uiPriority w:val="99"/>
    <w:semiHidden/>
    <w:unhideWhenUsed/>
    <w:rsid w:val="000B19BE"/>
    <w:pPr>
      <w:spacing w:after="0" w:line="240" w:lineRule="auto"/>
      <w:ind w:left="660" w:hanging="220"/>
    </w:pPr>
    <w:rPr>
      <w:rFonts w:ascii="Arial" w:eastAsia="MS Mincho" w:hAnsi="Arial" w:cs="Arial"/>
      <w:iCs/>
      <w:szCs w:val="24"/>
    </w:rPr>
  </w:style>
  <w:style w:type="paragraph" w:styleId="Index4">
    <w:name w:val="index 4"/>
    <w:basedOn w:val="Normal"/>
    <w:next w:val="Normal"/>
    <w:autoRedefine/>
    <w:uiPriority w:val="99"/>
    <w:semiHidden/>
    <w:unhideWhenUsed/>
    <w:rsid w:val="000B19BE"/>
    <w:pPr>
      <w:spacing w:after="0" w:line="240" w:lineRule="auto"/>
      <w:ind w:left="880" w:hanging="220"/>
    </w:pPr>
    <w:rPr>
      <w:rFonts w:ascii="Arial" w:eastAsia="MS Mincho" w:hAnsi="Arial" w:cs="Arial"/>
      <w:iCs/>
      <w:szCs w:val="24"/>
    </w:rPr>
  </w:style>
  <w:style w:type="paragraph" w:styleId="Index5">
    <w:name w:val="index 5"/>
    <w:basedOn w:val="Normal"/>
    <w:next w:val="Normal"/>
    <w:autoRedefine/>
    <w:uiPriority w:val="99"/>
    <w:semiHidden/>
    <w:unhideWhenUsed/>
    <w:rsid w:val="000B19BE"/>
    <w:pPr>
      <w:spacing w:after="0" w:line="240" w:lineRule="auto"/>
      <w:ind w:left="1100" w:hanging="220"/>
    </w:pPr>
    <w:rPr>
      <w:rFonts w:ascii="Arial" w:eastAsia="MS Mincho" w:hAnsi="Arial" w:cs="Arial"/>
      <w:iCs/>
      <w:szCs w:val="24"/>
    </w:rPr>
  </w:style>
  <w:style w:type="paragraph" w:styleId="Index6">
    <w:name w:val="index 6"/>
    <w:basedOn w:val="Normal"/>
    <w:next w:val="Normal"/>
    <w:autoRedefine/>
    <w:uiPriority w:val="99"/>
    <w:semiHidden/>
    <w:unhideWhenUsed/>
    <w:rsid w:val="000B19BE"/>
    <w:pPr>
      <w:spacing w:after="0" w:line="240" w:lineRule="auto"/>
      <w:ind w:left="1320" w:hanging="220"/>
    </w:pPr>
    <w:rPr>
      <w:rFonts w:ascii="Arial" w:eastAsia="MS Mincho" w:hAnsi="Arial" w:cs="Arial"/>
      <w:iCs/>
      <w:szCs w:val="24"/>
    </w:rPr>
  </w:style>
  <w:style w:type="paragraph" w:styleId="Index7">
    <w:name w:val="index 7"/>
    <w:basedOn w:val="Normal"/>
    <w:next w:val="Normal"/>
    <w:autoRedefine/>
    <w:uiPriority w:val="99"/>
    <w:semiHidden/>
    <w:unhideWhenUsed/>
    <w:rsid w:val="000B19BE"/>
    <w:pPr>
      <w:spacing w:after="0" w:line="240" w:lineRule="auto"/>
      <w:ind w:left="1540" w:hanging="220"/>
    </w:pPr>
    <w:rPr>
      <w:rFonts w:ascii="Arial" w:eastAsia="MS Mincho" w:hAnsi="Arial" w:cs="Arial"/>
      <w:iCs/>
      <w:szCs w:val="24"/>
    </w:rPr>
  </w:style>
  <w:style w:type="paragraph" w:styleId="Index8">
    <w:name w:val="index 8"/>
    <w:basedOn w:val="Normal"/>
    <w:next w:val="Normal"/>
    <w:autoRedefine/>
    <w:uiPriority w:val="99"/>
    <w:semiHidden/>
    <w:unhideWhenUsed/>
    <w:rsid w:val="000B19BE"/>
    <w:pPr>
      <w:spacing w:after="0" w:line="240" w:lineRule="auto"/>
      <w:ind w:left="1760" w:hanging="220"/>
    </w:pPr>
    <w:rPr>
      <w:rFonts w:ascii="Arial" w:eastAsia="MS Mincho" w:hAnsi="Arial" w:cs="Arial"/>
      <w:iCs/>
      <w:szCs w:val="24"/>
    </w:rPr>
  </w:style>
  <w:style w:type="paragraph" w:styleId="Index9">
    <w:name w:val="index 9"/>
    <w:basedOn w:val="Normal"/>
    <w:next w:val="Normal"/>
    <w:autoRedefine/>
    <w:uiPriority w:val="99"/>
    <w:semiHidden/>
    <w:unhideWhenUsed/>
    <w:rsid w:val="000B19BE"/>
    <w:pPr>
      <w:spacing w:after="0" w:line="240" w:lineRule="auto"/>
      <w:ind w:left="1980" w:hanging="220"/>
    </w:pPr>
    <w:rPr>
      <w:rFonts w:ascii="Arial" w:eastAsia="MS Mincho" w:hAnsi="Arial" w:cs="Arial"/>
      <w:iCs/>
      <w:szCs w:val="24"/>
    </w:rPr>
  </w:style>
  <w:style w:type="paragraph" w:customStyle="1" w:styleId="IndexHeading1">
    <w:name w:val="Index Heading1"/>
    <w:basedOn w:val="Normal"/>
    <w:next w:val="Index1"/>
    <w:uiPriority w:val="99"/>
    <w:semiHidden/>
    <w:unhideWhenUsed/>
    <w:rsid w:val="000B19BE"/>
    <w:pPr>
      <w:spacing w:after="160"/>
    </w:pPr>
    <w:rPr>
      <w:rFonts w:ascii="Calibri" w:eastAsia="MS Gothic" w:hAnsi="Calibri" w:cs="Times New Roman"/>
      <w:b/>
      <w:bCs/>
      <w:iCs/>
      <w:szCs w:val="24"/>
    </w:rPr>
  </w:style>
  <w:style w:type="paragraph" w:styleId="List">
    <w:name w:val="List"/>
    <w:basedOn w:val="Normal"/>
    <w:uiPriority w:val="99"/>
    <w:semiHidden/>
    <w:unhideWhenUsed/>
    <w:rsid w:val="000B19BE"/>
    <w:pPr>
      <w:spacing w:after="160"/>
      <w:ind w:left="283" w:hanging="283"/>
      <w:contextualSpacing/>
    </w:pPr>
    <w:rPr>
      <w:rFonts w:ascii="Arial" w:eastAsia="MS Mincho" w:hAnsi="Arial" w:cs="Arial"/>
      <w:iCs/>
      <w:szCs w:val="24"/>
    </w:rPr>
  </w:style>
  <w:style w:type="paragraph" w:styleId="List2">
    <w:name w:val="List 2"/>
    <w:basedOn w:val="Normal"/>
    <w:uiPriority w:val="99"/>
    <w:semiHidden/>
    <w:unhideWhenUsed/>
    <w:rsid w:val="000B19BE"/>
    <w:pPr>
      <w:spacing w:after="160"/>
      <w:ind w:left="566" w:hanging="283"/>
      <w:contextualSpacing/>
    </w:pPr>
    <w:rPr>
      <w:rFonts w:ascii="Arial" w:eastAsia="MS Mincho" w:hAnsi="Arial" w:cs="Arial"/>
      <w:iCs/>
      <w:szCs w:val="24"/>
    </w:rPr>
  </w:style>
  <w:style w:type="paragraph" w:styleId="List3">
    <w:name w:val="List 3"/>
    <w:basedOn w:val="Normal"/>
    <w:uiPriority w:val="99"/>
    <w:semiHidden/>
    <w:unhideWhenUsed/>
    <w:rsid w:val="000B19BE"/>
    <w:pPr>
      <w:spacing w:after="160"/>
      <w:ind w:left="849" w:hanging="283"/>
      <w:contextualSpacing/>
    </w:pPr>
    <w:rPr>
      <w:rFonts w:ascii="Arial" w:eastAsia="MS Mincho" w:hAnsi="Arial" w:cs="Arial"/>
      <w:iCs/>
      <w:szCs w:val="24"/>
    </w:rPr>
  </w:style>
  <w:style w:type="paragraph" w:styleId="List4">
    <w:name w:val="List 4"/>
    <w:basedOn w:val="Normal"/>
    <w:uiPriority w:val="99"/>
    <w:semiHidden/>
    <w:unhideWhenUsed/>
    <w:rsid w:val="000B19BE"/>
    <w:pPr>
      <w:spacing w:after="160"/>
      <w:ind w:left="1132" w:hanging="283"/>
      <w:contextualSpacing/>
    </w:pPr>
    <w:rPr>
      <w:rFonts w:ascii="Arial" w:eastAsia="MS Mincho" w:hAnsi="Arial" w:cs="Arial"/>
      <w:iCs/>
      <w:szCs w:val="24"/>
    </w:rPr>
  </w:style>
  <w:style w:type="paragraph" w:styleId="List5">
    <w:name w:val="List 5"/>
    <w:basedOn w:val="Normal"/>
    <w:uiPriority w:val="99"/>
    <w:semiHidden/>
    <w:unhideWhenUsed/>
    <w:rsid w:val="000B19BE"/>
    <w:pPr>
      <w:spacing w:after="160"/>
      <w:ind w:left="1415" w:hanging="283"/>
      <w:contextualSpacing/>
    </w:pPr>
    <w:rPr>
      <w:rFonts w:ascii="Arial" w:eastAsia="MS Mincho" w:hAnsi="Arial" w:cs="Arial"/>
      <w:iCs/>
      <w:szCs w:val="24"/>
    </w:rPr>
  </w:style>
  <w:style w:type="paragraph" w:styleId="ListBullet">
    <w:name w:val="List Bullet"/>
    <w:basedOn w:val="Normal"/>
    <w:uiPriority w:val="99"/>
    <w:unhideWhenUsed/>
    <w:qFormat/>
    <w:rsid w:val="000B19BE"/>
    <w:pPr>
      <w:tabs>
        <w:tab w:val="num" w:pos="360"/>
      </w:tabs>
      <w:spacing w:after="160"/>
      <w:ind w:left="360" w:hanging="360"/>
      <w:contextualSpacing/>
    </w:pPr>
    <w:rPr>
      <w:rFonts w:ascii="Arial" w:eastAsia="MS Mincho" w:hAnsi="Arial" w:cs="Arial"/>
      <w:iCs/>
      <w:szCs w:val="24"/>
    </w:rPr>
  </w:style>
  <w:style w:type="paragraph" w:styleId="ListBullet2">
    <w:name w:val="List Bullet 2"/>
    <w:basedOn w:val="Normal"/>
    <w:uiPriority w:val="99"/>
    <w:unhideWhenUsed/>
    <w:qFormat/>
    <w:rsid w:val="000B19BE"/>
    <w:pPr>
      <w:tabs>
        <w:tab w:val="num" w:pos="643"/>
      </w:tabs>
      <w:spacing w:after="160"/>
      <w:ind w:left="643" w:hanging="360"/>
      <w:contextualSpacing/>
    </w:pPr>
    <w:rPr>
      <w:rFonts w:ascii="Arial" w:eastAsia="MS Mincho" w:hAnsi="Arial" w:cs="Arial"/>
      <w:iCs/>
      <w:szCs w:val="24"/>
    </w:rPr>
  </w:style>
  <w:style w:type="paragraph" w:styleId="ListBullet3">
    <w:name w:val="List Bullet 3"/>
    <w:basedOn w:val="Normal"/>
    <w:uiPriority w:val="99"/>
    <w:unhideWhenUsed/>
    <w:rsid w:val="000B19BE"/>
    <w:pPr>
      <w:tabs>
        <w:tab w:val="num" w:pos="926"/>
      </w:tabs>
      <w:spacing w:after="160"/>
      <w:ind w:left="926" w:hanging="360"/>
      <w:contextualSpacing/>
    </w:pPr>
    <w:rPr>
      <w:rFonts w:ascii="Arial" w:eastAsia="MS Mincho" w:hAnsi="Arial" w:cs="Arial"/>
      <w:iCs/>
      <w:szCs w:val="24"/>
    </w:rPr>
  </w:style>
  <w:style w:type="paragraph" w:styleId="ListBullet4">
    <w:name w:val="List Bullet 4"/>
    <w:basedOn w:val="Normal"/>
    <w:uiPriority w:val="99"/>
    <w:unhideWhenUsed/>
    <w:rsid w:val="000B19BE"/>
    <w:pPr>
      <w:tabs>
        <w:tab w:val="num" w:pos="1209"/>
      </w:tabs>
      <w:spacing w:after="160"/>
      <w:ind w:left="1209" w:hanging="360"/>
      <w:contextualSpacing/>
    </w:pPr>
    <w:rPr>
      <w:rFonts w:ascii="Arial" w:eastAsia="MS Mincho" w:hAnsi="Arial" w:cs="Arial"/>
      <w:iCs/>
      <w:szCs w:val="24"/>
    </w:rPr>
  </w:style>
  <w:style w:type="paragraph" w:styleId="ListBullet5">
    <w:name w:val="List Bullet 5"/>
    <w:basedOn w:val="Normal"/>
    <w:uiPriority w:val="99"/>
    <w:unhideWhenUsed/>
    <w:rsid w:val="000B19BE"/>
    <w:pPr>
      <w:tabs>
        <w:tab w:val="num" w:pos="1492"/>
      </w:tabs>
      <w:spacing w:after="160"/>
      <w:ind w:left="1492" w:hanging="360"/>
      <w:contextualSpacing/>
    </w:pPr>
    <w:rPr>
      <w:rFonts w:ascii="Arial" w:eastAsia="MS Mincho" w:hAnsi="Arial" w:cs="Arial"/>
      <w:iCs/>
      <w:szCs w:val="24"/>
    </w:rPr>
  </w:style>
  <w:style w:type="paragraph" w:styleId="ListContinue">
    <w:name w:val="List Continue"/>
    <w:basedOn w:val="Normal"/>
    <w:uiPriority w:val="99"/>
    <w:semiHidden/>
    <w:unhideWhenUsed/>
    <w:rsid w:val="000B19BE"/>
    <w:pPr>
      <w:spacing w:after="120"/>
      <w:ind w:left="283"/>
      <w:contextualSpacing/>
    </w:pPr>
    <w:rPr>
      <w:rFonts w:ascii="Arial" w:eastAsia="MS Mincho" w:hAnsi="Arial" w:cs="Arial"/>
      <w:iCs/>
      <w:szCs w:val="24"/>
    </w:rPr>
  </w:style>
  <w:style w:type="paragraph" w:styleId="ListContinue2">
    <w:name w:val="List Continue 2"/>
    <w:basedOn w:val="Normal"/>
    <w:uiPriority w:val="99"/>
    <w:semiHidden/>
    <w:unhideWhenUsed/>
    <w:rsid w:val="000B19BE"/>
    <w:pPr>
      <w:spacing w:after="120"/>
      <w:ind w:left="566"/>
      <w:contextualSpacing/>
    </w:pPr>
    <w:rPr>
      <w:rFonts w:ascii="Arial" w:eastAsia="MS Mincho" w:hAnsi="Arial" w:cs="Arial"/>
      <w:iCs/>
      <w:szCs w:val="24"/>
    </w:rPr>
  </w:style>
  <w:style w:type="paragraph" w:styleId="ListContinue3">
    <w:name w:val="List Continue 3"/>
    <w:basedOn w:val="Normal"/>
    <w:uiPriority w:val="99"/>
    <w:semiHidden/>
    <w:unhideWhenUsed/>
    <w:rsid w:val="000B19BE"/>
    <w:pPr>
      <w:spacing w:after="120"/>
      <w:ind w:left="849"/>
      <w:contextualSpacing/>
    </w:pPr>
    <w:rPr>
      <w:rFonts w:ascii="Arial" w:eastAsia="MS Mincho" w:hAnsi="Arial" w:cs="Arial"/>
      <w:iCs/>
      <w:szCs w:val="24"/>
    </w:rPr>
  </w:style>
  <w:style w:type="paragraph" w:styleId="ListContinue4">
    <w:name w:val="List Continue 4"/>
    <w:basedOn w:val="Normal"/>
    <w:uiPriority w:val="99"/>
    <w:semiHidden/>
    <w:unhideWhenUsed/>
    <w:rsid w:val="000B19BE"/>
    <w:pPr>
      <w:spacing w:after="120"/>
      <w:ind w:left="1132"/>
      <w:contextualSpacing/>
    </w:pPr>
    <w:rPr>
      <w:rFonts w:ascii="Arial" w:eastAsia="MS Mincho" w:hAnsi="Arial" w:cs="Arial"/>
      <w:iCs/>
      <w:szCs w:val="24"/>
    </w:rPr>
  </w:style>
  <w:style w:type="paragraph" w:styleId="ListContinue5">
    <w:name w:val="List Continue 5"/>
    <w:basedOn w:val="Normal"/>
    <w:uiPriority w:val="99"/>
    <w:semiHidden/>
    <w:unhideWhenUsed/>
    <w:rsid w:val="000B19BE"/>
    <w:pPr>
      <w:spacing w:after="120"/>
      <w:ind w:left="1415"/>
      <w:contextualSpacing/>
    </w:pPr>
    <w:rPr>
      <w:rFonts w:ascii="Arial" w:eastAsia="MS Mincho" w:hAnsi="Arial" w:cs="Arial"/>
      <w:iCs/>
      <w:szCs w:val="24"/>
    </w:rPr>
  </w:style>
  <w:style w:type="paragraph" w:styleId="ListNumber">
    <w:name w:val="List Number"/>
    <w:basedOn w:val="Normal"/>
    <w:uiPriority w:val="99"/>
    <w:semiHidden/>
    <w:unhideWhenUsed/>
    <w:rsid w:val="000B19BE"/>
    <w:pPr>
      <w:tabs>
        <w:tab w:val="num" w:pos="360"/>
      </w:tabs>
      <w:spacing w:after="160"/>
      <w:ind w:left="360" w:hanging="360"/>
      <w:contextualSpacing/>
    </w:pPr>
    <w:rPr>
      <w:rFonts w:ascii="Arial" w:eastAsia="MS Mincho" w:hAnsi="Arial" w:cs="Arial"/>
      <w:iCs/>
      <w:szCs w:val="24"/>
    </w:rPr>
  </w:style>
  <w:style w:type="paragraph" w:styleId="ListNumber2">
    <w:name w:val="List Number 2"/>
    <w:basedOn w:val="Normal"/>
    <w:uiPriority w:val="99"/>
    <w:semiHidden/>
    <w:unhideWhenUsed/>
    <w:rsid w:val="000B19BE"/>
    <w:pPr>
      <w:tabs>
        <w:tab w:val="num" w:pos="643"/>
      </w:tabs>
      <w:spacing w:after="160"/>
      <w:ind w:left="643" w:hanging="360"/>
      <w:contextualSpacing/>
    </w:pPr>
    <w:rPr>
      <w:rFonts w:ascii="Arial" w:eastAsia="MS Mincho" w:hAnsi="Arial" w:cs="Arial"/>
      <w:iCs/>
      <w:szCs w:val="24"/>
    </w:rPr>
  </w:style>
  <w:style w:type="paragraph" w:styleId="ListNumber3">
    <w:name w:val="List Number 3"/>
    <w:basedOn w:val="Normal"/>
    <w:uiPriority w:val="99"/>
    <w:semiHidden/>
    <w:unhideWhenUsed/>
    <w:rsid w:val="000B19BE"/>
    <w:pPr>
      <w:tabs>
        <w:tab w:val="num" w:pos="926"/>
      </w:tabs>
      <w:spacing w:after="160"/>
      <w:ind w:left="926" w:hanging="360"/>
      <w:contextualSpacing/>
    </w:pPr>
    <w:rPr>
      <w:rFonts w:ascii="Arial" w:eastAsia="MS Mincho" w:hAnsi="Arial" w:cs="Arial"/>
      <w:iCs/>
      <w:szCs w:val="24"/>
    </w:rPr>
  </w:style>
  <w:style w:type="paragraph" w:styleId="ListNumber4">
    <w:name w:val="List Number 4"/>
    <w:basedOn w:val="Normal"/>
    <w:uiPriority w:val="99"/>
    <w:semiHidden/>
    <w:unhideWhenUsed/>
    <w:rsid w:val="000B19BE"/>
    <w:pPr>
      <w:tabs>
        <w:tab w:val="num" w:pos="1209"/>
      </w:tabs>
      <w:spacing w:after="160"/>
      <w:ind w:left="1209" w:hanging="360"/>
      <w:contextualSpacing/>
    </w:pPr>
    <w:rPr>
      <w:rFonts w:ascii="Arial" w:eastAsia="MS Mincho" w:hAnsi="Arial" w:cs="Arial"/>
      <w:iCs/>
      <w:szCs w:val="24"/>
    </w:rPr>
  </w:style>
  <w:style w:type="paragraph" w:styleId="ListNumber5">
    <w:name w:val="List Number 5"/>
    <w:basedOn w:val="Normal"/>
    <w:uiPriority w:val="99"/>
    <w:semiHidden/>
    <w:unhideWhenUsed/>
    <w:rsid w:val="000B19BE"/>
    <w:pPr>
      <w:tabs>
        <w:tab w:val="num" w:pos="1492"/>
      </w:tabs>
      <w:spacing w:after="160"/>
      <w:ind w:left="1492" w:hanging="360"/>
      <w:contextualSpacing/>
    </w:pPr>
    <w:rPr>
      <w:rFonts w:ascii="Arial" w:eastAsia="MS Mincho" w:hAnsi="Arial" w:cs="Arial"/>
      <w:iCs/>
      <w:szCs w:val="24"/>
    </w:rPr>
  </w:style>
  <w:style w:type="paragraph" w:styleId="MacroText">
    <w:name w:val="macro"/>
    <w:link w:val="MacroTextChar"/>
    <w:uiPriority w:val="99"/>
    <w:semiHidden/>
    <w:unhideWhenUsed/>
    <w:rsid w:val="000B19B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MS Mincho" w:hAnsi="Consolas" w:cs="Arial"/>
      <w:iCs/>
      <w:sz w:val="20"/>
      <w:szCs w:val="20"/>
    </w:rPr>
  </w:style>
  <w:style w:type="character" w:customStyle="1" w:styleId="MacroTextChar">
    <w:name w:val="Macro Text Char"/>
    <w:basedOn w:val="DefaultParagraphFont"/>
    <w:link w:val="MacroText"/>
    <w:uiPriority w:val="99"/>
    <w:semiHidden/>
    <w:rsid w:val="000B19BE"/>
    <w:rPr>
      <w:rFonts w:ascii="Consolas" w:eastAsia="MS Mincho" w:hAnsi="Consolas" w:cs="Arial"/>
      <w:iCs/>
      <w:sz w:val="20"/>
      <w:szCs w:val="20"/>
    </w:rPr>
  </w:style>
  <w:style w:type="paragraph" w:customStyle="1" w:styleId="MessageHeader1">
    <w:name w:val="Message Header1"/>
    <w:basedOn w:val="Normal"/>
    <w:next w:val="MessageHeader"/>
    <w:link w:val="MessageHeaderChar"/>
    <w:uiPriority w:val="99"/>
    <w:semiHidden/>
    <w:unhideWhenUsed/>
    <w:rsid w:val="000B19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MS Gothic" w:hAnsi="Calibri" w:cs="Times New Roman"/>
      <w:color w:val="000000" w:themeColor="text1"/>
      <w:szCs w:val="20"/>
      <w:lang w:val="en-IN"/>
    </w:rPr>
  </w:style>
  <w:style w:type="character" w:customStyle="1" w:styleId="MessageHeaderChar">
    <w:name w:val="Message Header Char"/>
    <w:basedOn w:val="DefaultParagraphFont"/>
    <w:link w:val="MessageHeader1"/>
    <w:uiPriority w:val="99"/>
    <w:semiHidden/>
    <w:rsid w:val="000B19BE"/>
    <w:rPr>
      <w:rFonts w:ascii="Calibri" w:eastAsia="MS Gothic" w:hAnsi="Calibri" w:cs="Times New Roman"/>
      <w:color w:val="000000" w:themeColor="text1"/>
      <w:szCs w:val="20"/>
      <w:shd w:val="pct20" w:color="auto" w:fill="auto"/>
      <w:lang w:val="en-IN"/>
    </w:rPr>
  </w:style>
  <w:style w:type="paragraph" w:styleId="NormalIndent">
    <w:name w:val="Normal Indent"/>
    <w:basedOn w:val="Normal"/>
    <w:uiPriority w:val="99"/>
    <w:semiHidden/>
    <w:unhideWhenUsed/>
    <w:rsid w:val="000B19BE"/>
    <w:pPr>
      <w:spacing w:after="160"/>
      <w:ind w:left="720"/>
    </w:pPr>
    <w:rPr>
      <w:rFonts w:ascii="Arial" w:eastAsia="MS Mincho" w:hAnsi="Arial" w:cs="Arial"/>
      <w:iCs/>
      <w:szCs w:val="24"/>
    </w:rPr>
  </w:style>
  <w:style w:type="paragraph" w:styleId="NoteHeading">
    <w:name w:val="Note Heading"/>
    <w:basedOn w:val="Normal"/>
    <w:next w:val="Normal"/>
    <w:link w:val="NoteHeadingChar"/>
    <w:uiPriority w:val="99"/>
    <w:semiHidden/>
    <w:unhideWhenUsed/>
    <w:rsid w:val="000B19BE"/>
    <w:pPr>
      <w:spacing w:after="0" w:line="240" w:lineRule="auto"/>
    </w:pPr>
    <w:rPr>
      <w:rFonts w:ascii="Arial" w:eastAsia="MS Mincho" w:hAnsi="Arial" w:cs="Arial"/>
      <w:iCs/>
      <w:szCs w:val="24"/>
    </w:rPr>
  </w:style>
  <w:style w:type="character" w:customStyle="1" w:styleId="NoteHeadingChar">
    <w:name w:val="Note Heading Char"/>
    <w:basedOn w:val="DefaultParagraphFont"/>
    <w:link w:val="NoteHeading"/>
    <w:uiPriority w:val="99"/>
    <w:semiHidden/>
    <w:rsid w:val="000B19BE"/>
    <w:rPr>
      <w:rFonts w:ascii="Arial" w:eastAsia="MS Mincho" w:hAnsi="Arial" w:cs="Arial"/>
      <w:iCs/>
      <w:szCs w:val="24"/>
    </w:rPr>
  </w:style>
  <w:style w:type="paragraph" w:styleId="PlainText">
    <w:name w:val="Plain Text"/>
    <w:basedOn w:val="Normal"/>
    <w:link w:val="PlainTextChar"/>
    <w:uiPriority w:val="99"/>
    <w:semiHidden/>
    <w:unhideWhenUsed/>
    <w:rsid w:val="000B19BE"/>
    <w:pPr>
      <w:spacing w:after="0" w:line="240" w:lineRule="auto"/>
    </w:pPr>
    <w:rPr>
      <w:rFonts w:ascii="Consolas" w:eastAsia="MS Mincho" w:hAnsi="Consolas" w:cs="Arial"/>
      <w:iCs/>
      <w:sz w:val="21"/>
      <w:szCs w:val="21"/>
    </w:rPr>
  </w:style>
  <w:style w:type="character" w:customStyle="1" w:styleId="PlainTextChar">
    <w:name w:val="Plain Text Char"/>
    <w:basedOn w:val="DefaultParagraphFont"/>
    <w:link w:val="PlainText"/>
    <w:uiPriority w:val="99"/>
    <w:semiHidden/>
    <w:rsid w:val="000B19BE"/>
    <w:rPr>
      <w:rFonts w:ascii="Consolas" w:eastAsia="MS Mincho" w:hAnsi="Consolas" w:cs="Arial"/>
      <w:iCs/>
      <w:sz w:val="21"/>
      <w:szCs w:val="21"/>
    </w:rPr>
  </w:style>
  <w:style w:type="paragraph" w:styleId="Salutation">
    <w:name w:val="Salutation"/>
    <w:basedOn w:val="Normal"/>
    <w:next w:val="Normal"/>
    <w:link w:val="SalutationChar"/>
    <w:uiPriority w:val="99"/>
    <w:semiHidden/>
    <w:unhideWhenUsed/>
    <w:rsid w:val="000B19BE"/>
    <w:pPr>
      <w:spacing w:after="160"/>
    </w:pPr>
    <w:rPr>
      <w:rFonts w:ascii="Arial" w:eastAsia="MS Mincho" w:hAnsi="Arial" w:cs="Arial"/>
      <w:iCs/>
      <w:szCs w:val="24"/>
    </w:rPr>
  </w:style>
  <w:style w:type="character" w:customStyle="1" w:styleId="SalutationChar">
    <w:name w:val="Salutation Char"/>
    <w:basedOn w:val="DefaultParagraphFont"/>
    <w:link w:val="Salutation"/>
    <w:uiPriority w:val="99"/>
    <w:semiHidden/>
    <w:rsid w:val="000B19BE"/>
    <w:rPr>
      <w:rFonts w:ascii="Arial" w:eastAsia="MS Mincho" w:hAnsi="Arial" w:cs="Arial"/>
      <w:iCs/>
      <w:szCs w:val="24"/>
    </w:rPr>
  </w:style>
  <w:style w:type="paragraph" w:styleId="Signature">
    <w:name w:val="Signature"/>
    <w:basedOn w:val="Normal"/>
    <w:link w:val="SignatureChar"/>
    <w:uiPriority w:val="99"/>
    <w:semiHidden/>
    <w:unhideWhenUsed/>
    <w:rsid w:val="000B19BE"/>
    <w:pPr>
      <w:spacing w:after="0" w:line="240" w:lineRule="auto"/>
      <w:ind w:left="4252"/>
    </w:pPr>
    <w:rPr>
      <w:rFonts w:ascii="Arial" w:eastAsia="MS Mincho" w:hAnsi="Arial" w:cs="Arial"/>
      <w:iCs/>
      <w:szCs w:val="24"/>
    </w:rPr>
  </w:style>
  <w:style w:type="character" w:customStyle="1" w:styleId="SignatureChar">
    <w:name w:val="Signature Char"/>
    <w:basedOn w:val="DefaultParagraphFont"/>
    <w:link w:val="Signature"/>
    <w:uiPriority w:val="99"/>
    <w:semiHidden/>
    <w:rsid w:val="000B19BE"/>
    <w:rPr>
      <w:rFonts w:ascii="Arial" w:eastAsia="MS Mincho" w:hAnsi="Arial" w:cs="Arial"/>
      <w:iCs/>
      <w:szCs w:val="24"/>
    </w:rPr>
  </w:style>
  <w:style w:type="paragraph" w:styleId="TableofAuthorities">
    <w:name w:val="table of authorities"/>
    <w:basedOn w:val="Normal"/>
    <w:next w:val="Normal"/>
    <w:uiPriority w:val="99"/>
    <w:semiHidden/>
    <w:unhideWhenUsed/>
    <w:rsid w:val="000B19BE"/>
    <w:pPr>
      <w:spacing w:after="0"/>
      <w:ind w:left="220" w:hanging="220"/>
    </w:pPr>
    <w:rPr>
      <w:rFonts w:ascii="Arial" w:eastAsia="MS Mincho" w:hAnsi="Arial" w:cs="Arial"/>
      <w:iCs/>
      <w:szCs w:val="24"/>
    </w:rPr>
  </w:style>
  <w:style w:type="paragraph" w:styleId="TableofFigures">
    <w:name w:val="table of figures"/>
    <w:basedOn w:val="Normal"/>
    <w:next w:val="Normal"/>
    <w:uiPriority w:val="99"/>
    <w:semiHidden/>
    <w:unhideWhenUsed/>
    <w:rsid w:val="000B19BE"/>
    <w:pPr>
      <w:spacing w:after="0"/>
    </w:pPr>
    <w:rPr>
      <w:rFonts w:ascii="Arial" w:eastAsia="MS Mincho" w:hAnsi="Arial" w:cs="Arial"/>
      <w:iCs/>
      <w:szCs w:val="24"/>
    </w:rPr>
  </w:style>
  <w:style w:type="paragraph" w:customStyle="1" w:styleId="TOAHeading1">
    <w:name w:val="TOA Heading1"/>
    <w:basedOn w:val="Normal"/>
    <w:next w:val="Normal"/>
    <w:uiPriority w:val="99"/>
    <w:semiHidden/>
    <w:unhideWhenUsed/>
    <w:rsid w:val="000B19BE"/>
    <w:pPr>
      <w:spacing w:before="120" w:after="160"/>
    </w:pPr>
    <w:rPr>
      <w:rFonts w:ascii="Calibri" w:eastAsia="MS Gothic" w:hAnsi="Calibri" w:cs="Times New Roman"/>
      <w:b/>
      <w:bCs/>
      <w:iCs/>
      <w:sz w:val="24"/>
      <w:szCs w:val="24"/>
    </w:rPr>
  </w:style>
  <w:style w:type="paragraph" w:styleId="TOC5">
    <w:name w:val="toc 5"/>
    <w:basedOn w:val="Normal"/>
    <w:next w:val="Normal"/>
    <w:autoRedefine/>
    <w:uiPriority w:val="39"/>
    <w:semiHidden/>
    <w:unhideWhenUsed/>
    <w:rsid w:val="000B19BE"/>
    <w:pPr>
      <w:spacing w:after="100"/>
      <w:ind w:left="880"/>
    </w:pPr>
    <w:rPr>
      <w:rFonts w:ascii="Arial" w:eastAsia="MS Mincho" w:hAnsi="Arial" w:cs="Arial"/>
      <w:iCs/>
      <w:szCs w:val="24"/>
    </w:rPr>
  </w:style>
  <w:style w:type="paragraph" w:styleId="TOC6">
    <w:name w:val="toc 6"/>
    <w:basedOn w:val="Normal"/>
    <w:next w:val="Normal"/>
    <w:autoRedefine/>
    <w:uiPriority w:val="39"/>
    <w:semiHidden/>
    <w:unhideWhenUsed/>
    <w:rsid w:val="000B19BE"/>
    <w:pPr>
      <w:spacing w:after="100"/>
      <w:ind w:left="1100"/>
    </w:pPr>
    <w:rPr>
      <w:rFonts w:ascii="Arial" w:eastAsia="MS Mincho" w:hAnsi="Arial" w:cs="Arial"/>
      <w:iCs/>
      <w:szCs w:val="24"/>
    </w:rPr>
  </w:style>
  <w:style w:type="paragraph" w:styleId="TOC7">
    <w:name w:val="toc 7"/>
    <w:basedOn w:val="Normal"/>
    <w:next w:val="Normal"/>
    <w:autoRedefine/>
    <w:uiPriority w:val="39"/>
    <w:semiHidden/>
    <w:unhideWhenUsed/>
    <w:rsid w:val="000B19BE"/>
    <w:pPr>
      <w:spacing w:after="100"/>
      <w:ind w:left="1320"/>
    </w:pPr>
    <w:rPr>
      <w:rFonts w:ascii="Arial" w:eastAsia="MS Mincho" w:hAnsi="Arial" w:cs="Arial"/>
      <w:iCs/>
      <w:szCs w:val="24"/>
    </w:rPr>
  </w:style>
  <w:style w:type="paragraph" w:styleId="TOC8">
    <w:name w:val="toc 8"/>
    <w:basedOn w:val="Normal"/>
    <w:next w:val="Normal"/>
    <w:autoRedefine/>
    <w:uiPriority w:val="39"/>
    <w:semiHidden/>
    <w:unhideWhenUsed/>
    <w:rsid w:val="000B19BE"/>
    <w:pPr>
      <w:spacing w:after="100"/>
      <w:ind w:left="1540"/>
    </w:pPr>
    <w:rPr>
      <w:rFonts w:ascii="Arial" w:eastAsia="MS Mincho" w:hAnsi="Arial" w:cs="Arial"/>
      <w:iCs/>
      <w:szCs w:val="24"/>
    </w:rPr>
  </w:style>
  <w:style w:type="paragraph" w:styleId="TOC9">
    <w:name w:val="toc 9"/>
    <w:basedOn w:val="Normal"/>
    <w:next w:val="Normal"/>
    <w:autoRedefine/>
    <w:uiPriority w:val="39"/>
    <w:semiHidden/>
    <w:unhideWhenUsed/>
    <w:rsid w:val="000B19BE"/>
    <w:pPr>
      <w:spacing w:after="100"/>
      <w:ind w:left="1760"/>
    </w:pPr>
    <w:rPr>
      <w:rFonts w:ascii="Arial" w:eastAsia="MS Mincho" w:hAnsi="Arial" w:cs="Arial"/>
      <w:iCs/>
      <w:szCs w:val="24"/>
    </w:rPr>
  </w:style>
  <w:style w:type="paragraph" w:customStyle="1" w:styleId="Level">
    <w:name w:val="Level"/>
    <w:basedOn w:val="Normal"/>
    <w:qFormat/>
    <w:rsid w:val="000B19BE"/>
    <w:pPr>
      <w:spacing w:before="120" w:after="120"/>
      <w:jc w:val="center"/>
    </w:pPr>
    <w:rPr>
      <w:rFonts w:ascii="Arial" w:eastAsia="MS Mincho" w:hAnsi="Arial" w:cs="Arial"/>
      <w:b/>
      <w:bCs/>
      <w:iCs/>
      <w:sz w:val="20"/>
      <w:szCs w:val="20"/>
    </w:rPr>
  </w:style>
  <w:style w:type="paragraph" w:customStyle="1" w:styleId="Blueheading">
    <w:name w:val="Blue heading"/>
    <w:basedOn w:val="Normal"/>
    <w:qFormat/>
    <w:rsid w:val="000B19BE"/>
    <w:pPr>
      <w:spacing w:before="120" w:after="120"/>
    </w:pPr>
    <w:rPr>
      <w:rFonts w:ascii="Arial" w:eastAsia="MS Mincho" w:hAnsi="Arial" w:cs="Arial"/>
      <w:b/>
      <w:bCs/>
      <w:iCs/>
      <w:color w:val="005D93"/>
    </w:rPr>
  </w:style>
  <w:style w:type="paragraph" w:customStyle="1" w:styleId="Indicator">
    <w:name w:val="Indicator"/>
    <w:basedOn w:val="paragraph"/>
    <w:qFormat/>
    <w:rsid w:val="000B19BE"/>
    <w:pPr>
      <w:spacing w:before="120" w:beforeAutospacing="0" w:after="120" w:afterAutospacing="0" w:line="276" w:lineRule="auto"/>
      <w:ind w:left="346" w:hanging="346"/>
      <w:textAlignment w:val="baseline"/>
    </w:pPr>
    <w:rPr>
      <w:rFonts w:ascii="Arial" w:eastAsia="MS Gothic" w:hAnsi="Arial" w:cs="Arial"/>
      <w:b/>
      <w:bCs/>
      <w:sz w:val="20"/>
      <w:szCs w:val="20"/>
      <w:lang w:eastAsia="en-AU"/>
    </w:rPr>
  </w:style>
  <w:style w:type="paragraph" w:customStyle="1" w:styleId="ACARAbulletpoint">
    <w:name w:val="ACARA bullet point"/>
    <w:basedOn w:val="ListParagraph"/>
    <w:qFormat/>
    <w:rsid w:val="000B19BE"/>
    <w:pPr>
      <w:numPr>
        <w:numId w:val="9"/>
      </w:numPr>
      <w:shd w:val="clear" w:color="auto" w:fill="FFFFFF"/>
      <w:contextualSpacing w:val="0"/>
      <w:textAlignment w:val="baseline"/>
    </w:pPr>
    <w:rPr>
      <w:rFonts w:ascii="Arial" w:eastAsia="Times New Roman" w:hAnsi="Arial"/>
      <w:iCs/>
      <w:color w:val="auto"/>
      <w:sz w:val="20"/>
      <w:szCs w:val="20"/>
    </w:rPr>
  </w:style>
  <w:style w:type="character" w:styleId="Mention">
    <w:name w:val="Mention"/>
    <w:basedOn w:val="DefaultParagraphFont"/>
    <w:uiPriority w:val="99"/>
    <w:unhideWhenUsed/>
    <w:rsid w:val="000B19BE"/>
    <w:rPr>
      <w:color w:val="2B579A"/>
      <w:shd w:val="clear" w:color="auto" w:fill="E1DFDD"/>
    </w:rPr>
  </w:style>
  <w:style w:type="character" w:styleId="BookTitle">
    <w:name w:val="Book Title"/>
    <w:basedOn w:val="DefaultParagraphFont"/>
    <w:uiPriority w:val="33"/>
    <w:qFormat/>
    <w:rsid w:val="000B19BE"/>
    <w:rPr>
      <w:b/>
      <w:bCs/>
      <w:i/>
      <w:iCs/>
      <w:spacing w:val="5"/>
    </w:rPr>
  </w:style>
  <w:style w:type="paragraph" w:styleId="Title">
    <w:name w:val="Title"/>
    <w:basedOn w:val="Normal"/>
    <w:next w:val="Normal"/>
    <w:link w:val="TitleChar"/>
    <w:uiPriority w:val="10"/>
    <w:qFormat/>
    <w:rsid w:val="000B19BE"/>
    <w:pPr>
      <w:spacing w:after="0" w:line="240" w:lineRule="auto"/>
      <w:contextualSpacing/>
    </w:pPr>
    <w:rPr>
      <w:rFonts w:ascii="Arial Bold" w:eastAsia="MS Gothic" w:hAnsi="Arial Bold" w:cs="Times New Roman"/>
      <w:b/>
      <w:color w:val="1F497D"/>
      <w:spacing w:val="-10"/>
      <w:kern w:val="28"/>
      <w:sz w:val="52"/>
      <w:szCs w:val="52"/>
    </w:rPr>
  </w:style>
  <w:style w:type="character" w:customStyle="1" w:styleId="TitleChar1">
    <w:name w:val="Title Char1"/>
    <w:basedOn w:val="DefaultParagraphFont"/>
    <w:uiPriority w:val="10"/>
    <w:rsid w:val="000B19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9BE"/>
    <w:pPr>
      <w:numPr>
        <w:ilvl w:val="1"/>
      </w:numPr>
      <w:spacing w:before="120" w:after="160" w:line="360" w:lineRule="auto"/>
    </w:pPr>
    <w:rPr>
      <w:b/>
      <w:color w:val="1F497D"/>
      <w:sz w:val="40"/>
      <w:szCs w:val="40"/>
    </w:rPr>
  </w:style>
  <w:style w:type="character" w:customStyle="1" w:styleId="SubtitleChar1">
    <w:name w:val="Subtitle Char1"/>
    <w:basedOn w:val="DefaultParagraphFont"/>
    <w:uiPriority w:val="11"/>
    <w:rsid w:val="000B19BE"/>
    <w:rPr>
      <w:rFonts w:eastAsiaTheme="minorEastAsia"/>
      <w:color w:val="5A5A5A" w:themeColor="text1" w:themeTint="A5"/>
      <w:spacing w:val="15"/>
    </w:rPr>
  </w:style>
  <w:style w:type="character" w:customStyle="1" w:styleId="Heading4Char1">
    <w:name w:val="Heading 4 Char1"/>
    <w:basedOn w:val="DefaultParagraphFont"/>
    <w:uiPriority w:val="9"/>
    <w:semiHidden/>
    <w:rsid w:val="000B19BE"/>
    <w:rPr>
      <w:rFonts w:asciiTheme="majorHAnsi" w:eastAsiaTheme="majorEastAsia" w:hAnsiTheme="majorHAnsi" w:cstheme="majorBidi"/>
      <w:i/>
      <w:iCs/>
      <w:color w:val="0072AA" w:themeColor="accent1" w:themeShade="BF"/>
    </w:rPr>
  </w:style>
  <w:style w:type="paragraph" w:styleId="BlockText">
    <w:name w:val="Block Text"/>
    <w:basedOn w:val="Normal"/>
    <w:uiPriority w:val="99"/>
    <w:semiHidden/>
    <w:unhideWhenUsed/>
    <w:rsid w:val="000B19BE"/>
    <w:pPr>
      <w:pBdr>
        <w:top w:val="single" w:sz="2" w:space="10" w:color="0099E3" w:themeColor="accent1"/>
        <w:left w:val="single" w:sz="2" w:space="10" w:color="0099E3" w:themeColor="accent1"/>
        <w:bottom w:val="single" w:sz="2" w:space="10" w:color="0099E3" w:themeColor="accent1"/>
        <w:right w:val="single" w:sz="2" w:space="10" w:color="0099E3" w:themeColor="accent1"/>
      </w:pBdr>
      <w:spacing w:before="120" w:line="360" w:lineRule="auto"/>
      <w:ind w:left="1152" w:right="1152"/>
    </w:pPr>
    <w:rPr>
      <w:rFonts w:eastAsiaTheme="minorEastAsia"/>
      <w:i/>
      <w:iCs/>
      <w:color w:val="0099E3" w:themeColor="accent1"/>
      <w:szCs w:val="20"/>
      <w:lang w:val="en-IN"/>
    </w:rPr>
  </w:style>
  <w:style w:type="paragraph" w:styleId="EnvelopeAddress">
    <w:name w:val="envelope address"/>
    <w:basedOn w:val="Normal"/>
    <w:uiPriority w:val="99"/>
    <w:semiHidden/>
    <w:unhideWhenUsed/>
    <w:rsid w:val="000B19BE"/>
    <w:pPr>
      <w:framePr w:w="7920" w:h="1980" w:hRule="exact" w:hSpace="180" w:wrap="auto" w:hAnchor="page" w:xAlign="center" w:yAlign="bottom"/>
      <w:spacing w:after="0" w:line="240" w:lineRule="auto"/>
      <w:ind w:left="2880"/>
    </w:pPr>
    <w:rPr>
      <w:rFonts w:asciiTheme="majorHAnsi" w:eastAsiaTheme="majorEastAsia" w:hAnsiTheme="majorHAnsi" w:cstheme="majorBidi"/>
      <w:color w:val="1F497D" w:themeColor="text2"/>
      <w:sz w:val="24"/>
      <w:szCs w:val="24"/>
      <w:lang w:val="en-IN"/>
    </w:rPr>
  </w:style>
  <w:style w:type="paragraph" w:styleId="EnvelopeReturn">
    <w:name w:val="envelope return"/>
    <w:basedOn w:val="Normal"/>
    <w:uiPriority w:val="99"/>
    <w:semiHidden/>
    <w:unhideWhenUsed/>
    <w:rsid w:val="000B19BE"/>
    <w:pPr>
      <w:spacing w:after="0" w:line="240" w:lineRule="auto"/>
    </w:pPr>
    <w:rPr>
      <w:rFonts w:asciiTheme="majorHAnsi" w:eastAsiaTheme="majorEastAsia" w:hAnsiTheme="majorHAnsi" w:cstheme="majorBidi"/>
      <w:color w:val="1F497D" w:themeColor="text2"/>
      <w:sz w:val="20"/>
      <w:szCs w:val="20"/>
      <w:lang w:val="en-IN"/>
    </w:rPr>
  </w:style>
  <w:style w:type="character" w:customStyle="1" w:styleId="Heading5Char1">
    <w:name w:val="Heading 5 Char1"/>
    <w:basedOn w:val="DefaultParagraphFont"/>
    <w:uiPriority w:val="9"/>
    <w:semiHidden/>
    <w:rsid w:val="000B19BE"/>
    <w:rPr>
      <w:rFonts w:asciiTheme="majorHAnsi" w:eastAsiaTheme="majorEastAsia" w:hAnsiTheme="majorHAnsi" w:cstheme="majorBidi"/>
      <w:color w:val="0072AA" w:themeColor="accent1" w:themeShade="BF"/>
    </w:rPr>
  </w:style>
  <w:style w:type="character" w:customStyle="1" w:styleId="Heading6Char1">
    <w:name w:val="Heading 6 Char1"/>
    <w:basedOn w:val="DefaultParagraphFont"/>
    <w:uiPriority w:val="9"/>
    <w:semiHidden/>
    <w:rsid w:val="000B19BE"/>
    <w:rPr>
      <w:rFonts w:asciiTheme="majorHAnsi" w:eastAsiaTheme="majorEastAsia" w:hAnsiTheme="majorHAnsi" w:cstheme="majorBidi"/>
      <w:color w:val="004B71" w:themeColor="accent1" w:themeShade="7F"/>
    </w:rPr>
  </w:style>
  <w:style w:type="character" w:customStyle="1" w:styleId="Heading7Char1">
    <w:name w:val="Heading 7 Char1"/>
    <w:basedOn w:val="DefaultParagraphFont"/>
    <w:uiPriority w:val="9"/>
    <w:semiHidden/>
    <w:rsid w:val="000B19BE"/>
    <w:rPr>
      <w:rFonts w:asciiTheme="majorHAnsi" w:eastAsiaTheme="majorEastAsia" w:hAnsiTheme="majorHAnsi" w:cstheme="majorBidi"/>
      <w:i/>
      <w:iCs/>
      <w:color w:val="004B71" w:themeColor="accent1" w:themeShade="7F"/>
    </w:rPr>
  </w:style>
  <w:style w:type="character" w:customStyle="1" w:styleId="Heading8Char1">
    <w:name w:val="Heading 8 Char1"/>
    <w:basedOn w:val="DefaultParagraphFont"/>
    <w:uiPriority w:val="9"/>
    <w:semiHidden/>
    <w:rsid w:val="000B19B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B19BE"/>
    <w:rPr>
      <w:rFonts w:asciiTheme="majorHAnsi" w:eastAsiaTheme="majorEastAsia" w:hAnsiTheme="majorHAnsi" w:cstheme="majorBidi"/>
      <w:i/>
      <w:iCs/>
      <w:color w:val="272727" w:themeColor="text1" w:themeTint="D8"/>
      <w:sz w:val="21"/>
      <w:szCs w:val="21"/>
    </w:rPr>
  </w:style>
  <w:style w:type="paragraph" w:styleId="MessageHeader">
    <w:name w:val="Message Header"/>
    <w:basedOn w:val="Normal"/>
    <w:link w:val="MessageHeaderChar1"/>
    <w:uiPriority w:val="99"/>
    <w:semiHidden/>
    <w:unhideWhenUsed/>
    <w:rsid w:val="000B19B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1F497D" w:themeColor="text2"/>
      <w:sz w:val="24"/>
      <w:szCs w:val="24"/>
      <w:lang w:val="en-IN"/>
    </w:rPr>
  </w:style>
  <w:style w:type="character" w:customStyle="1" w:styleId="MessageHeaderChar1">
    <w:name w:val="Message Header Char1"/>
    <w:basedOn w:val="DefaultParagraphFont"/>
    <w:link w:val="MessageHeader"/>
    <w:uiPriority w:val="99"/>
    <w:semiHidden/>
    <w:rsid w:val="000B19BE"/>
    <w:rPr>
      <w:rFonts w:asciiTheme="majorHAnsi" w:eastAsiaTheme="majorEastAsia" w:hAnsiTheme="majorHAnsi" w:cstheme="majorBidi"/>
      <w:color w:val="1F497D" w:themeColor="text2"/>
      <w:sz w:val="24"/>
      <w:szCs w:val="24"/>
      <w:shd w:val="pct20" w:color="auto" w:fill="auto"/>
      <w:lang w:val="en-IN"/>
    </w:rPr>
  </w:style>
  <w:style w:type="paragraph" w:customStyle="1" w:styleId="ACARAheading2table">
    <w:name w:val="ACARA heading 2 table"/>
    <w:basedOn w:val="Normal"/>
    <w:qFormat/>
    <w:rsid w:val="000B19BE"/>
    <w:pPr>
      <w:keepNext/>
      <w:keepLines/>
      <w:spacing w:before="120" w:after="120" w:line="240" w:lineRule="auto"/>
      <w:outlineLvl w:val="1"/>
    </w:pPr>
    <w:rPr>
      <w:rFonts w:ascii="Arial" w:eastAsia="MS Gothic" w:hAnsi="Arial" w:cs="Arial"/>
      <w:b/>
      <w:bCs/>
      <w:iCs/>
      <w:color w:val="FFFFFF"/>
      <w:sz w:val="24"/>
      <w:szCs w:val="26"/>
    </w:rPr>
  </w:style>
  <w:style w:type="paragraph" w:customStyle="1" w:styleId="ACARAbodytext">
    <w:name w:val="ACARA body text"/>
    <w:basedOn w:val="Normal"/>
    <w:qFormat/>
    <w:rsid w:val="000B19BE"/>
    <w:pPr>
      <w:spacing w:after="120"/>
    </w:pPr>
    <w:rPr>
      <w:rFonts w:ascii="Arial" w:eastAsia="Cambria" w:hAnsi="Arial" w:cs="Arial"/>
      <w:lang w:val="en-AU"/>
    </w:rPr>
  </w:style>
  <w:style w:type="paragraph" w:customStyle="1" w:styleId="ACARAbodybullets">
    <w:name w:val="ACARA body bullets"/>
    <w:basedOn w:val="ListParagraph"/>
    <w:qFormat/>
    <w:rsid w:val="000B19BE"/>
    <w:pPr>
      <w:numPr>
        <w:numId w:val="12"/>
      </w:numPr>
      <w:spacing w:before="0"/>
      <w:ind w:left="714" w:hanging="357"/>
      <w:contextualSpacing w:val="0"/>
    </w:pPr>
    <w:rPr>
      <w:rFonts w:ascii="Arial" w:eastAsia="Cambria" w:hAnsi="Arial"/>
      <w:iCs/>
      <w:color w:val="222222"/>
      <w:spacing w:val="1"/>
      <w:shd w:val="clear" w:color="auto" w:fill="FFFFFF"/>
      <w:lang w:eastAsia="en-US"/>
    </w:rPr>
  </w:style>
  <w:style w:type="paragraph" w:customStyle="1" w:styleId="Appendixheading3">
    <w:name w:val="Appendix heading 3"/>
    <w:basedOn w:val="ACARAbodytext"/>
    <w:qFormat/>
    <w:rsid w:val="000B19BE"/>
    <w:pPr>
      <w:spacing w:before="120"/>
    </w:pPr>
    <w:rPr>
      <w:b/>
      <w:bCs/>
      <w:shd w:val="clear" w:color="auto" w:fill="FFFFFF"/>
    </w:rPr>
  </w:style>
  <w:style w:type="paragraph" w:customStyle="1" w:styleId="Heading3-appendix">
    <w:name w:val="Heading 3 - appendix"/>
    <w:basedOn w:val="Appendixheading3"/>
    <w:qFormat/>
    <w:rsid w:val="00121E0D"/>
    <w:pPr>
      <w:keepNext/>
      <w:spacing w:before="240" w:line="240" w:lineRule="exact"/>
    </w:pPr>
    <w:rPr>
      <w:sz w:val="20"/>
    </w:rPr>
  </w:style>
  <w:style w:type="paragraph" w:customStyle="1" w:styleId="GlossaryHeading">
    <w:name w:val="Glossary Heading"/>
    <w:basedOn w:val="Normal"/>
    <w:link w:val="GlossaryHeadingChar"/>
    <w:qFormat/>
    <w:locked/>
    <w:rsid w:val="0066704F"/>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paragraph" w:customStyle="1" w:styleId="GlossaryBodyCopy">
    <w:name w:val="Glossary Body Copy"/>
    <w:basedOn w:val="BodyText"/>
    <w:link w:val="GlossaryBodyCopyChar"/>
    <w:qFormat/>
    <w:locked/>
    <w:rsid w:val="0066704F"/>
    <w:pPr>
      <w:framePr w:hSpace="180" w:wrap="around" w:hAnchor="margin" w:y="456"/>
      <w:spacing w:before="120" w:line="240" w:lineRule="auto"/>
      <w:ind w:left="357" w:right="425"/>
    </w:pPr>
    <w:rPr>
      <w:rFonts w:ascii="Arial" w:hAnsi="Arial" w:cs="Arial"/>
      <w:color w:val="8DC63F" w:themeColor="accent4"/>
      <w:sz w:val="20"/>
      <w:szCs w:val="24"/>
      <w:lang w:val="en-IN"/>
    </w:rPr>
  </w:style>
  <w:style w:type="character" w:customStyle="1" w:styleId="GlossaryHeadingChar">
    <w:name w:val="Glossary Heading Char"/>
    <w:basedOn w:val="DefaultParagraphFont"/>
    <w:link w:val="GlossaryHeading"/>
    <w:rsid w:val="0066704F"/>
    <w:rPr>
      <w:rFonts w:ascii="Arial" w:eastAsia="Arial" w:hAnsi="Arial" w:cs="Arial"/>
      <w:b/>
      <w:bCs/>
      <w:iCs/>
      <w:color w:val="1F497D" w:themeColor="text2"/>
      <w:szCs w:val="20"/>
      <w:lang w:val="en-AU"/>
    </w:rPr>
  </w:style>
  <w:style w:type="paragraph" w:customStyle="1" w:styleId="SectionHeadline">
    <w:name w:val="Section Headline"/>
    <w:basedOn w:val="BodyText"/>
    <w:link w:val="SectionHeadlineChar"/>
    <w:rsid w:val="0066704F"/>
    <w:pPr>
      <w:framePr w:hSpace="180" w:wrap="around" w:vAnchor="page" w:hAnchor="margin" w:x="-294" w:y="1471"/>
      <w:spacing w:before="40" w:after="40" w:line="240" w:lineRule="auto"/>
      <w:ind w:left="23" w:right="23"/>
      <w:jc w:val="center"/>
    </w:pPr>
    <w:rPr>
      <w:rFonts w:ascii="Arial" w:hAnsi="Arial" w:cs="Arial"/>
      <w:b/>
      <w:bCs/>
      <w:color w:val="000000" w:themeColor="text1"/>
      <w:lang w:val="en-IN"/>
    </w:rPr>
  </w:style>
  <w:style w:type="character" w:customStyle="1" w:styleId="GlossaryBodyCopyChar">
    <w:name w:val="Glossary Body Copy Char"/>
    <w:basedOn w:val="BodyTextChar"/>
    <w:link w:val="GlossaryBodyCopy"/>
    <w:rsid w:val="0066704F"/>
    <w:rPr>
      <w:rFonts w:ascii="Arial" w:hAnsi="Arial" w:cs="Arial"/>
      <w:color w:val="8DC63F" w:themeColor="accent4"/>
      <w:sz w:val="20"/>
      <w:szCs w:val="24"/>
      <w:lang w:val="en-IN"/>
    </w:rPr>
  </w:style>
  <w:style w:type="character" w:customStyle="1" w:styleId="SectionHeadlineChar">
    <w:name w:val="Section Headline Char"/>
    <w:basedOn w:val="BodyTextChar"/>
    <w:link w:val="SectionHeadline"/>
    <w:rsid w:val="0066704F"/>
    <w:rPr>
      <w:rFonts w:ascii="Arial" w:hAnsi="Arial" w:cs="Arial"/>
      <w:b/>
      <w:bCs/>
      <w:color w:val="000000" w:themeColor="text1"/>
      <w:lang w:val="en-IN"/>
    </w:rPr>
  </w:style>
  <w:style w:type="paragraph" w:customStyle="1" w:styleId="Bullet1Final">
    <w:name w:val="Bullet 1 Final"/>
    <w:basedOn w:val="Bullet1"/>
    <w:qFormat/>
    <w:rsid w:val="00DE699F"/>
    <w:pPr>
      <w:numPr>
        <w:numId w:val="0"/>
      </w:numPr>
      <w:ind w:left="1381" w:hanging="360"/>
    </w:pPr>
    <w:rPr>
      <w:rFonts w:asciiTheme="minorHAnsi" w:hAnsiTheme="minorHAnsi" w:cstheme="minorBidi"/>
      <w:iCs w:val="0"/>
    </w:rPr>
  </w:style>
  <w:style w:type="paragraph" w:customStyle="1" w:styleId="Captions">
    <w:name w:val="Captions"/>
    <w:basedOn w:val="NoSpacing"/>
    <w:qFormat/>
    <w:rsid w:val="00DE699F"/>
    <w:rPr>
      <w:rFonts w:eastAsiaTheme="minorEastAsia" w:cstheme="minorBidi"/>
      <w:iCs w:val="0"/>
    </w:rPr>
  </w:style>
  <w:style w:type="character" w:styleId="PageNumber">
    <w:name w:val="page number"/>
    <w:basedOn w:val="DefaultParagraphFont"/>
    <w:uiPriority w:val="99"/>
    <w:unhideWhenUsed/>
    <w:rsid w:val="00DE699F"/>
  </w:style>
  <w:style w:type="paragraph" w:customStyle="1" w:styleId="Title10">
    <w:name w:val="Title 1"/>
    <w:basedOn w:val="Normal"/>
    <w:qFormat/>
    <w:rsid w:val="00DE699F"/>
    <w:pPr>
      <w:spacing w:after="240" w:line="240" w:lineRule="auto"/>
    </w:pPr>
    <w:rPr>
      <w:rFonts w:ascii="Calibri Light" w:hAnsi="Calibri Light" w:cs="Calibri Light"/>
      <w:caps/>
      <w:color w:val="7F7F7F" w:themeColor="text1" w:themeTint="80"/>
      <w:spacing w:val="40"/>
      <w:sz w:val="28"/>
      <w:szCs w:val="24"/>
      <w:shd w:val="clear" w:color="auto" w:fill="FFFFFF"/>
      <w:lang w:val="en-AU"/>
    </w:rPr>
  </w:style>
  <w:style w:type="table" w:styleId="GridTable1Light-Accent1">
    <w:name w:val="Grid Table 1 Light Accent 1"/>
    <w:basedOn w:val="TableNormal"/>
    <w:uiPriority w:val="46"/>
    <w:rsid w:val="00DE699F"/>
    <w:pPr>
      <w:spacing w:after="0" w:line="240" w:lineRule="auto"/>
    </w:pPr>
    <w:rPr>
      <w:sz w:val="24"/>
      <w:szCs w:val="24"/>
      <w:lang w:val="en-AU"/>
    </w:rPr>
    <w:tblPr>
      <w:tblStyleRowBandSize w:val="1"/>
      <w:tblStyleColBandSize w:val="1"/>
      <w:tblBorders>
        <w:top w:val="single" w:sz="4" w:space="0" w:color="8DD9FF" w:themeColor="accent1" w:themeTint="66"/>
        <w:left w:val="single" w:sz="4" w:space="0" w:color="8DD9FF" w:themeColor="accent1" w:themeTint="66"/>
        <w:bottom w:val="single" w:sz="4" w:space="0" w:color="8DD9FF" w:themeColor="accent1" w:themeTint="66"/>
        <w:right w:val="single" w:sz="4" w:space="0" w:color="8DD9FF" w:themeColor="accent1" w:themeTint="66"/>
        <w:insideH w:val="single" w:sz="4" w:space="0" w:color="8DD9FF" w:themeColor="accent1" w:themeTint="66"/>
        <w:insideV w:val="single" w:sz="4" w:space="0" w:color="8DD9FF" w:themeColor="accent1" w:themeTint="66"/>
      </w:tblBorders>
    </w:tblPr>
    <w:tblStylePr w:type="firstRow">
      <w:rPr>
        <w:b/>
        <w:bCs/>
      </w:rPr>
      <w:tblPr/>
      <w:tcPr>
        <w:tcBorders>
          <w:bottom w:val="single" w:sz="12" w:space="0" w:color="55C7FF" w:themeColor="accent1" w:themeTint="99"/>
        </w:tcBorders>
      </w:tcPr>
    </w:tblStylePr>
    <w:tblStylePr w:type="lastRow">
      <w:rPr>
        <w:b/>
        <w:bCs/>
      </w:rPr>
      <w:tblPr/>
      <w:tcPr>
        <w:tcBorders>
          <w:top w:val="double" w:sz="2" w:space="0" w:color="55C7FF" w:themeColor="accent1" w:themeTint="99"/>
        </w:tcBorders>
      </w:tcPr>
    </w:tblStylePr>
    <w:tblStylePr w:type="firstCol">
      <w:rPr>
        <w:b/>
        <w:bCs/>
      </w:rPr>
    </w:tblStylePr>
    <w:tblStylePr w:type="lastCol">
      <w:rPr>
        <w:b/>
        <w:bCs/>
      </w:rPr>
    </w:tblStylePr>
  </w:style>
  <w:style w:type="paragraph" w:customStyle="1" w:styleId="Bullet3">
    <w:name w:val="Bullet 3"/>
    <w:basedOn w:val="Normal"/>
    <w:qFormat/>
    <w:rsid w:val="00DE699F"/>
    <w:pPr>
      <w:numPr>
        <w:numId w:val="19"/>
      </w:numPr>
      <w:spacing w:after="0" w:line="240" w:lineRule="auto"/>
    </w:pPr>
    <w:rPr>
      <w:color w:val="222222"/>
      <w:spacing w:val="1"/>
      <w:sz w:val="20"/>
      <w:szCs w:val="24"/>
      <w:shd w:val="clear" w:color="auto" w:fill="FFFFFF"/>
      <w:lang w:val="en-AU"/>
    </w:rPr>
  </w:style>
  <w:style w:type="numbering" w:customStyle="1" w:styleId="ListBullets">
    <w:name w:val="ListBullets"/>
    <w:uiPriority w:val="99"/>
    <w:rsid w:val="00DE699F"/>
    <w:pPr>
      <w:numPr>
        <w:numId w:val="25"/>
      </w:numPr>
    </w:pPr>
  </w:style>
  <w:style w:type="paragraph" w:styleId="Caption">
    <w:name w:val="caption"/>
    <w:basedOn w:val="Normal"/>
    <w:next w:val="Normal"/>
    <w:uiPriority w:val="35"/>
    <w:semiHidden/>
    <w:unhideWhenUsed/>
    <w:qFormat/>
    <w:rsid w:val="00DE699F"/>
    <w:pPr>
      <w:spacing w:line="240" w:lineRule="auto"/>
    </w:pPr>
    <w:rPr>
      <w:rFonts w:ascii="Arial" w:eastAsiaTheme="minorEastAsia" w:hAnsi="Arial"/>
      <w:i/>
      <w:iCs/>
      <w:color w:val="1F497D" w:themeColor="text2"/>
      <w:sz w:val="18"/>
      <w:szCs w:val="18"/>
    </w:rPr>
  </w:style>
  <w:style w:type="paragraph" w:styleId="IndexHeading">
    <w:name w:val="index heading"/>
    <w:basedOn w:val="Normal"/>
    <w:next w:val="Index1"/>
    <w:uiPriority w:val="99"/>
    <w:semiHidden/>
    <w:unhideWhenUsed/>
    <w:rsid w:val="00DE699F"/>
    <w:pPr>
      <w:spacing w:after="160"/>
    </w:pPr>
    <w:rPr>
      <w:rFonts w:asciiTheme="majorHAnsi" w:eastAsiaTheme="majorEastAsia" w:hAnsiTheme="majorHAnsi" w:cstheme="majorBidi"/>
      <w:b/>
      <w:bCs/>
      <w:szCs w:val="24"/>
    </w:rPr>
  </w:style>
  <w:style w:type="paragraph" w:styleId="TOAHeading">
    <w:name w:val="toa heading"/>
    <w:basedOn w:val="Normal"/>
    <w:next w:val="Normal"/>
    <w:uiPriority w:val="99"/>
    <w:semiHidden/>
    <w:unhideWhenUsed/>
    <w:rsid w:val="00DE699F"/>
    <w:pPr>
      <w:spacing w:before="120" w:after="160"/>
    </w:pPr>
    <w:rPr>
      <w:rFonts w:asciiTheme="majorHAnsi" w:eastAsiaTheme="majorEastAsia" w:hAnsiTheme="majorHAnsi" w:cstheme="majorBidi"/>
      <w:b/>
      <w:bCs/>
      <w:sz w:val="24"/>
      <w:szCs w:val="24"/>
    </w:rPr>
  </w:style>
  <w:style w:type="paragraph" w:customStyle="1" w:styleId="pf0">
    <w:name w:val="pf0"/>
    <w:basedOn w:val="Normal"/>
    <w:rsid w:val="00DE699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DE699F"/>
    <w:rPr>
      <w:rFonts w:ascii="Segoe UI" w:hAnsi="Segoe UI" w:cs="Segoe UI" w:hint="default"/>
      <w:sz w:val="18"/>
      <w:szCs w:val="18"/>
    </w:rPr>
  </w:style>
  <w:style w:type="paragraph" w:customStyle="1" w:styleId="ACARABulletpoint0">
    <w:name w:val="ACARA Bullet point"/>
    <w:basedOn w:val="ESATableDotPoints"/>
    <w:qFormat/>
    <w:rsid w:val="00DE699F"/>
    <w:pPr>
      <w:numPr>
        <w:numId w:val="0"/>
      </w:numPr>
      <w:spacing w:line="276" w:lineRule="auto"/>
      <w:ind w:left="357" w:hanging="357"/>
    </w:pPr>
    <w:rPr>
      <w:rFonts w:ascii="Arial" w:hAnsi="Arial"/>
      <w:iCs w:val="0"/>
      <w:szCs w:val="20"/>
    </w:rPr>
  </w:style>
  <w:style w:type="character" w:customStyle="1" w:styleId="katex-mathml">
    <w:name w:val="katex-mathml"/>
    <w:basedOn w:val="DefaultParagraphFont"/>
    <w:rsid w:val="00DE699F"/>
  </w:style>
  <w:style w:type="character" w:customStyle="1" w:styleId="mord">
    <w:name w:val="mord"/>
    <w:basedOn w:val="DefaultParagraphFont"/>
    <w:rsid w:val="00DE699F"/>
  </w:style>
  <w:style w:type="character" w:customStyle="1" w:styleId="mbin">
    <w:name w:val="mbin"/>
    <w:basedOn w:val="DefaultParagraphFont"/>
    <w:rsid w:val="00DE699F"/>
  </w:style>
  <w:style w:type="paragraph" w:customStyle="1" w:styleId="HEading4table">
    <w:name w:val="HEading 4 table"/>
    <w:basedOn w:val="Heading3"/>
    <w:link w:val="HEading4tableChar"/>
    <w:qFormat/>
    <w:rsid w:val="00DE699F"/>
    <w:pPr>
      <w:keepLines/>
      <w:spacing w:before="120" w:line="240" w:lineRule="auto"/>
    </w:pPr>
    <w:rPr>
      <w:rFonts w:eastAsiaTheme="majorEastAsia"/>
      <w:b/>
      <w:iCs/>
      <w:color w:val="FFFFFF" w:themeColor="background1"/>
      <w:sz w:val="24"/>
      <w:lang w:val="en-IN"/>
    </w:rPr>
  </w:style>
  <w:style w:type="character" w:customStyle="1" w:styleId="HEading4tableChar">
    <w:name w:val="HEading 4 table Char"/>
    <w:basedOn w:val="Heading3Char"/>
    <w:link w:val="HEading4table"/>
    <w:rsid w:val="00DE699F"/>
    <w:rPr>
      <w:rFonts w:ascii="Arial" w:eastAsiaTheme="majorEastAsia" w:hAnsi="Arial" w:cs="Arial"/>
      <w:b/>
      <w:iCs/>
      <w:color w:val="FFFFFF" w:themeColor="background1"/>
      <w:sz w:val="24"/>
      <w:szCs w:val="24"/>
      <w:lang w:val="en-IN" w:eastAsia="en-AU"/>
    </w:rPr>
  </w:style>
  <w:style w:type="paragraph" w:customStyle="1" w:styleId="VCAAbody-currentVCcontent">
    <w:name w:val="VCAA body - current VC content"/>
    <w:basedOn w:val="VCAAbody"/>
    <w:qFormat/>
    <w:rsid w:val="00D746C0"/>
    <w:rPr>
      <w:rFonts w:ascii="Arial" w:hAnsi="Arial"/>
      <w:color w:val="C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695375295">
      <w:bodyDiv w:val="1"/>
      <w:marLeft w:val="0"/>
      <w:marRight w:val="0"/>
      <w:marTop w:val="0"/>
      <w:marBottom w:val="0"/>
      <w:divBdr>
        <w:top w:val="none" w:sz="0" w:space="0" w:color="auto"/>
        <w:left w:val="none" w:sz="0" w:space="0" w:color="auto"/>
        <w:bottom w:val="none" w:sz="0" w:space="0" w:color="auto"/>
        <w:right w:val="none" w:sz="0" w:space="0" w:color="auto"/>
      </w:divBdr>
    </w:div>
    <w:div w:id="18293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24E9"/>
    <w:rsid w:val="0004207B"/>
    <w:rsid w:val="000877AD"/>
    <w:rsid w:val="001006E7"/>
    <w:rsid w:val="00127558"/>
    <w:rsid w:val="00266E53"/>
    <w:rsid w:val="00340436"/>
    <w:rsid w:val="00367422"/>
    <w:rsid w:val="003751D1"/>
    <w:rsid w:val="00385E3D"/>
    <w:rsid w:val="004567A0"/>
    <w:rsid w:val="00555397"/>
    <w:rsid w:val="005D41BE"/>
    <w:rsid w:val="00652BCE"/>
    <w:rsid w:val="00721DD0"/>
    <w:rsid w:val="00776D87"/>
    <w:rsid w:val="00800BDA"/>
    <w:rsid w:val="00847A03"/>
    <w:rsid w:val="008C6FA9"/>
    <w:rsid w:val="009366BD"/>
    <w:rsid w:val="00984F06"/>
    <w:rsid w:val="00A74580"/>
    <w:rsid w:val="00AD438A"/>
    <w:rsid w:val="00AE739B"/>
    <w:rsid w:val="00B16F73"/>
    <w:rsid w:val="00B800D4"/>
    <w:rsid w:val="00BF6A05"/>
    <w:rsid w:val="00C62BBE"/>
    <w:rsid w:val="00CB26AA"/>
    <w:rsid w:val="00D45117"/>
    <w:rsid w:val="00D47E01"/>
    <w:rsid w:val="00E05091"/>
    <w:rsid w:val="00F12B7B"/>
    <w:rsid w:val="00F50B8F"/>
    <w:rsid w:val="00F6056C"/>
    <w:rsid w:val="00F707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65FA1E62-A309-43A8-9F7C-8F21F061A2A2}">
  <ds:schemaRefs>
    <ds:schemaRef ds:uri="http://schemas.openxmlformats.org/officeDocument/2006/bibliography"/>
  </ds:schemaRefs>
</ds:datastoreItem>
</file>

<file path=customXml/itemProps2.xml><?xml version="1.0" encoding="utf-8"?>
<ds:datastoreItem xmlns:ds="http://schemas.openxmlformats.org/officeDocument/2006/customXml" ds:itemID="{3640BCE2-0B50-4448-BBE0-E9787A8DC207}"/>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schemas.microsoft.com/office/2006/documentManagement/types"/>
    <ds:schemaRef ds:uri="http://purl.org/dc/dcmitype/"/>
    <ds:schemaRef ds:uri="67e1db73-ac97-4842-acda-8d436d9fa6ab"/>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21907e44-c885-4190-82ed-bb8a63b8a28a"/>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43</Pages>
  <Words>16850</Words>
  <Characters>96049</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Numeracy</vt:lpstr>
    </vt:vector>
  </TitlesOfParts>
  <Company/>
  <LinksUpToDate>false</LinksUpToDate>
  <CharactersWithSpaces>112674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Numeracy</dc:title>
  <dc:creator/>
  <cp:keywords>Numeracy, foundational skill, curriculum, Victorian</cp:keywords>
  <dc:description>Version 2.0, 29 May 2024</dc:description>
  <cp:lastModifiedBy>Georgina Garner</cp:lastModifiedBy>
  <cp:revision>298</cp:revision>
  <dcterms:created xsi:type="dcterms:W3CDTF">2024-04-02T21:34:00Z</dcterms:created>
  <dcterms:modified xsi:type="dcterms:W3CDTF">2024-05-29T02:47:00Z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